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56"/>
        <w:gridCol w:w="1489"/>
        <w:gridCol w:w="1674"/>
        <w:gridCol w:w="1662"/>
        <w:gridCol w:w="1677"/>
        <w:gridCol w:w="2218"/>
        <w:gridCol w:w="2230"/>
        <w:gridCol w:w="1298"/>
        <w:gridCol w:w="1423"/>
        <w:gridCol w:w="1560"/>
        <w:gridCol w:w="1283"/>
      </w:tblGrid>
      <w:tr w:rsidR="0094293D" w:rsidRPr="00BB1BD6" w:rsidTr="00836528">
        <w:trPr>
          <w:trHeight w:val="720"/>
        </w:trPr>
        <w:tc>
          <w:tcPr>
            <w:tcW w:w="147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S" w:eastAsia="es-ES"/>
              </w:rPr>
              <w:t xml:space="preserve">Contrato/Documento </w:t>
            </w: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Administrativo de Arrendamiento</w:t>
            </w:r>
          </w:p>
        </w:tc>
        <w:tc>
          <w:tcPr>
            <w:tcW w:w="393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94293D" w:rsidRPr="00B9171F" w:rsidRDefault="0094293D" w:rsidP="0057304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94293D" w:rsidRPr="00B9171F" w:rsidRDefault="0094293D" w:rsidP="0057304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18"/>
              </w:rPr>
            </w:pP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Número de I</w:t>
            </w:r>
            <w:r w:rsidRPr="00B9171F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dentificación</w:t>
            </w: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 xml:space="preserve">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vAlign w:val="center"/>
            <w:hideMark/>
          </w:tcPr>
          <w:p w:rsidR="0094293D" w:rsidRPr="00B9171F" w:rsidRDefault="0094293D" w:rsidP="0057304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94293D" w:rsidRPr="00B9171F" w:rsidRDefault="0094293D" w:rsidP="0057304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Plazo</w:t>
            </w:r>
          </w:p>
        </w:tc>
      </w:tr>
      <w:tr w:rsidR="008B7BC6" w:rsidRPr="00BB1BD6" w:rsidTr="00836528">
        <w:trPr>
          <w:trHeight w:val="1388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CAA-No.001-2020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Agencia Banrural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3038, Folio 38, Libro 567E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Banco de Desarrollo Rural, S.A.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1965218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Q.557,008.56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Q.15472.46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BB1BD6" w:rsidTr="00836528">
        <w:trPr>
          <w:trHeight w:val="1348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CAA-No.002-2020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Parqueo de vehículos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30344, Folio 186, Libro 269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Telecomunicaciones de Guatemala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Q.1,331,108.64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Q.36,975.24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BB1BD6" w:rsidTr="00836528">
        <w:trPr>
          <w:trHeight w:val="1294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CAA-No.004-2020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Oficinas y parqueos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226, Folio 150, Libro 20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Liga Nacional Contra El Cáncer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355062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Q.4,008,619.08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Q.111,350.53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BB1BD6" w:rsidTr="00836528">
        <w:trPr>
          <w:trHeight w:val="1382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CAA-No.005-2020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Valla publicitaria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Finca 10743, Folio 194, Libro 173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Promociones, S. A.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5722969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Q.4,254.12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Q.118.17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BB1BD6" w:rsidTr="00836528">
        <w:trPr>
          <w:trHeight w:val="900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CAA-No.011-2020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01/09/2020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31/08/2023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Valla Publicitaria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10743, Folio 194, Libro 173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Proyección Dual Guatemala, S. A.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24963860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Q.63,812.16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Q.1, 772.56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B9171F" w:rsidRPr="00BB1BD6" w:rsidTr="00836528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bookmarkStart w:id="0" w:name="_Hlk57811337"/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S" w:eastAsia="es-ES"/>
              </w:rPr>
              <w:t xml:space="preserve">Contrato/Documento </w:t>
            </w: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18"/>
              </w:rPr>
            </w:pP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Número de I</w:t>
            </w:r>
            <w:r w:rsidRPr="00B9171F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dentificación</w:t>
            </w: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 xml:space="preserve">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Plazo</w:t>
            </w:r>
          </w:p>
        </w:tc>
      </w:tr>
      <w:bookmarkEnd w:id="0"/>
      <w:tr w:rsidR="008B7BC6" w:rsidRPr="005F31FC" w:rsidTr="00836528">
        <w:trPr>
          <w:trHeight w:val="1388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CAA-No.012-2020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01/10/2020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30/09/2023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Parqueo y arrendadora de vehículos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226, Folio 150, Libro 20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Promotora de Servicios Internacionales, Sociedad Anónima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6865054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3,523,183.20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97,866.20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5F31FC" w:rsidTr="00F772E8">
        <w:trPr>
          <w:trHeight w:val="1422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</w:tcPr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CAA-No.014-2020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01/10/2020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30/09/2023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Paqueo de Vehículos y Taller Mecánico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13652, Folio 104, Libro 111 de Guatemala</w:t>
            </w:r>
          </w:p>
        </w:tc>
        <w:tc>
          <w:tcPr>
            <w:tcW w:w="586" w:type="pct"/>
            <w:shd w:val="clear" w:color="auto" w:fill="auto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Jorge Luis Vizcaino Benavente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36028134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Q.129,303.36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Q.3,591.76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5F31FC" w:rsidTr="00F772E8">
        <w:trPr>
          <w:trHeight w:val="1399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</w:tcPr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CAA-No.01-2021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01/01/2021 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Agencia Bancaria Banrural Quetzaltenango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13,446, Folio 86, del libro 44 de Bienes de la Nación</w:t>
            </w:r>
          </w:p>
        </w:tc>
        <w:tc>
          <w:tcPr>
            <w:tcW w:w="586" w:type="pct"/>
            <w:shd w:val="clear" w:color="auto" w:fill="auto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Banco de Desarrollo Rural, Sociedad Anónima </w:t>
            </w: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21965218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2,306,740.32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64,076.12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3 años </w:t>
            </w:r>
          </w:p>
        </w:tc>
      </w:tr>
      <w:tr w:rsidR="008B7BC6" w:rsidRPr="005F31FC" w:rsidTr="00F772E8">
        <w:trPr>
          <w:trHeight w:val="70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490" w:type="pct"/>
            <w:shd w:val="clear" w:color="auto" w:fill="auto"/>
            <w:noWrap/>
          </w:tcPr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CAA-No.03-2021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Antena de Señal Telefónica 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21470, Folio 201, del libro 212 de Guatemala</w:t>
            </w:r>
          </w:p>
        </w:tc>
        <w:tc>
          <w:tcPr>
            <w:tcW w:w="586" w:type="pct"/>
            <w:shd w:val="clear" w:color="auto" w:fill="auto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Telecomunicaciones de Guatemala, Sociedad Anónima 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331,981.25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9,221.70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5F31FC" w:rsidTr="00F772E8">
        <w:trPr>
          <w:trHeight w:val="1352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</w:tcPr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CAA-No.04-2021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Antena de Señal Telefónica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226, Folio 150, del libro 20 de Guatemala</w:t>
            </w:r>
          </w:p>
        </w:tc>
        <w:tc>
          <w:tcPr>
            <w:tcW w:w="586" w:type="pct"/>
            <w:shd w:val="clear" w:color="auto" w:fill="auto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Telecomunicaciones de Guatemala, Sociedad Anónima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557,321.40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15,481.15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3 años </w:t>
            </w:r>
          </w:p>
        </w:tc>
      </w:tr>
      <w:tr w:rsidR="00B9171F" w:rsidRPr="005F31FC" w:rsidTr="00836528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S" w:eastAsia="es-ES"/>
              </w:rPr>
              <w:t xml:space="preserve">Contrato/Documento </w:t>
            </w: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18"/>
              </w:rPr>
            </w:pP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Número de I</w:t>
            </w:r>
            <w:r w:rsidRPr="00B9171F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dentificación</w:t>
            </w: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 xml:space="preserve">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Plazo</w:t>
            </w:r>
          </w:p>
        </w:tc>
      </w:tr>
      <w:tr w:rsidR="008B7BC6" w:rsidRPr="005F31FC" w:rsidTr="005E2B26">
        <w:trPr>
          <w:trHeight w:val="1349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0" w:type="pct"/>
            <w:shd w:val="clear" w:color="auto" w:fill="auto"/>
            <w:noWrap/>
          </w:tcPr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CAA-No.05-2021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Antena de señal telefónica 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7581, Folio 230, Libro 65 de Totonicapán</w:t>
            </w:r>
          </w:p>
        </w:tc>
        <w:tc>
          <w:tcPr>
            <w:tcW w:w="586" w:type="pct"/>
            <w:shd w:val="clear" w:color="auto" w:fill="auto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Telecomunicaciones de Guatemala, Sociedad Anónima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818,822.88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22,745.08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5F31FC" w:rsidTr="005E2B26">
        <w:trPr>
          <w:trHeight w:val="1300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CAA-No.07-2021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01/03/2021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29/02/2024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Cajero Automático 5B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3068, Folio 38, Libro 567E de Guatemala</w:t>
            </w:r>
            <w:r w:rsidRPr="008B7BC6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Banco de Desarrollo Rural, Sociedad Anónima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21965218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3,770.28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104.73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5F31FC" w:rsidTr="005E2B26">
        <w:trPr>
          <w:trHeight w:val="1318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CAA-No.08-2021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01/08/2021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31/07/2024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Caseta para la Venta de Alimentos 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6010, Folio 154, Libro 36 de Jalapa - Jutiapa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Evangelina Castillo Vásquez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62805916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Q.47,814.48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Q.1,328.18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5F31FC" w:rsidTr="005E2B26">
        <w:trPr>
          <w:trHeight w:val="1296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CAA-No.11-2021</w:t>
            </w: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8B7BC6" w:rsidRPr="008B7BC6" w:rsidRDefault="008B7BC6" w:rsidP="008B7BC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01/11/2021 </w:t>
            </w: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31/10/2024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Instalaciones del Instituto Técnico Diversificado Asociativa "Aj </w:t>
            </w:r>
            <w:proofErr w:type="spellStart"/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Yichkan</w:t>
            </w:r>
            <w:proofErr w:type="spellEnd"/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" </w:t>
            </w:r>
          </w:p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8841, Folio 239, Libro 29 de Bienes de la Nación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Hermelindo </w:t>
            </w:r>
            <w:proofErr w:type="spellStart"/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Zoel</w:t>
            </w:r>
            <w:proofErr w:type="spellEnd"/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Cap</w:t>
            </w:r>
            <w:proofErr w:type="spellEnd"/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Cahuec</w:t>
            </w:r>
            <w:proofErr w:type="spellEnd"/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77164989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Q.30.172.32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838.12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8B7BC6" w:rsidRPr="005F31FC" w:rsidTr="005E2B26">
        <w:trPr>
          <w:trHeight w:val="1172"/>
        </w:trPr>
        <w:tc>
          <w:tcPr>
            <w:tcW w:w="147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CAA-No.12-2021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01/11/2021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31/10/2024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Caseta para la Venta de Alimentos</w:t>
            </w:r>
          </w:p>
        </w:tc>
        <w:tc>
          <w:tcPr>
            <w:tcW w:w="4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8B7BC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17338, Folio 184, Libro 172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Mercedes Petrona Ramírez López </w:t>
            </w:r>
          </w:p>
        </w:tc>
        <w:tc>
          <w:tcPr>
            <w:tcW w:w="343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56173210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22,353.48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Q. 620.93</w:t>
            </w:r>
          </w:p>
        </w:tc>
        <w:tc>
          <w:tcPr>
            <w:tcW w:w="339" w:type="pct"/>
            <w:vAlign w:val="center"/>
          </w:tcPr>
          <w:p w:rsidR="008B7BC6" w:rsidRPr="008B7BC6" w:rsidRDefault="008B7BC6" w:rsidP="008B7BC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8B7BC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B9171F" w:rsidRPr="005F31FC" w:rsidTr="00836528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S" w:eastAsia="es-ES"/>
              </w:rPr>
              <w:t xml:space="preserve">Contrato/Documento </w:t>
            </w: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18"/>
              </w:rPr>
            </w:pP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Número de I</w:t>
            </w:r>
            <w:r w:rsidRPr="00B9171F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dentificación</w:t>
            </w: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 xml:space="preserve">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Plazo</w:t>
            </w:r>
          </w:p>
        </w:tc>
      </w:tr>
      <w:tr w:rsidR="00066F06" w:rsidRPr="005F31FC" w:rsidTr="00B374BA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CAA-No.13-2021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01/11/2021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31/10/2024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Equipo Telefónico y Antena Telefónica </w:t>
            </w:r>
          </w:p>
        </w:tc>
        <w:tc>
          <w:tcPr>
            <w:tcW w:w="4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066F0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 xml:space="preserve">                                   Fincas 12981, 12873, Folio 125, 97, Libro 97 de Sacatepéquez, respectivamente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8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8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Telecomunicaciones de Guatemala, S.A.</w:t>
            </w:r>
          </w:p>
        </w:tc>
        <w:tc>
          <w:tcPr>
            <w:tcW w:w="3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Q.674,090.64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Q.18,724.74</w:t>
            </w:r>
          </w:p>
        </w:tc>
        <w:tc>
          <w:tcPr>
            <w:tcW w:w="339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066F06" w:rsidRPr="005F31FC" w:rsidTr="00836528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CAA-No.1-2022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01/01/2022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31/12/2025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6F06" w:rsidRPr="00066F06" w:rsidRDefault="00066F06" w:rsidP="00066F0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  <w:p w:rsidR="00066F06" w:rsidRPr="00066F06" w:rsidRDefault="00066F06" w:rsidP="00066F0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Instalaciones del Instituto Normal Mixto “Ciencia y Arte " </w:t>
            </w:r>
          </w:p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  <w:tc>
          <w:tcPr>
            <w:tcW w:w="4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066F0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 xml:space="preserve">                                   Fincas 8841, Folio 239, Libro 29 de Bienes de la Nación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8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8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Ciencia y Arte </w:t>
            </w:r>
            <w:proofErr w:type="gramStart"/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Ixcán,   </w:t>
            </w:r>
            <w:proofErr w:type="gramEnd"/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              S. A.</w:t>
            </w:r>
          </w:p>
        </w:tc>
        <w:tc>
          <w:tcPr>
            <w:tcW w:w="3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9929290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Q.674,090.64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Q.18,724.74</w:t>
            </w:r>
          </w:p>
        </w:tc>
        <w:tc>
          <w:tcPr>
            <w:tcW w:w="339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066F06" w:rsidRPr="005F31FC" w:rsidTr="00836528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CAA-No.2-2022    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01/03/2022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28/02/2025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6F06" w:rsidRPr="00066F06" w:rsidRDefault="00066F06" w:rsidP="00066F0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Cafetería Café Gitane</w:t>
            </w:r>
          </w:p>
          <w:p w:rsidR="00066F06" w:rsidRPr="00066F06" w:rsidRDefault="00066F06" w:rsidP="00066F0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  <w:tc>
          <w:tcPr>
            <w:tcW w:w="4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066F0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 xml:space="preserve">                                   Finca 8841, Folio 239, Libro 29 de Bienes de la Nación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8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8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Inversiones Moka, Sociedad Anónima</w:t>
            </w:r>
          </w:p>
        </w:tc>
        <w:tc>
          <w:tcPr>
            <w:tcW w:w="3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6604455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 257,397.12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 7,149.92</w:t>
            </w:r>
          </w:p>
        </w:tc>
        <w:tc>
          <w:tcPr>
            <w:tcW w:w="339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066F06" w:rsidRPr="005F31FC" w:rsidTr="00836528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CAA-No.3-2022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01/07/2022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30/06/2025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6F06" w:rsidRPr="00066F06" w:rsidRDefault="00066F06" w:rsidP="00066F0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Funcionamiento de Cafetería</w:t>
            </w:r>
          </w:p>
        </w:tc>
        <w:tc>
          <w:tcPr>
            <w:tcW w:w="4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066F0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12843, Folio 86, Libro 202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8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8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Fundación Ayúdame a Vivir –AYUVI-</w:t>
            </w:r>
          </w:p>
        </w:tc>
        <w:tc>
          <w:tcPr>
            <w:tcW w:w="343" w:type="pct"/>
            <w:vAlign w:val="center"/>
          </w:tcPr>
          <w:p w:rsidR="00066F06" w:rsidRPr="00066F06" w:rsidRDefault="00066F06" w:rsidP="00066F0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16487869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Q115,596.00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Q3,211.00</w:t>
            </w:r>
          </w:p>
        </w:tc>
        <w:tc>
          <w:tcPr>
            <w:tcW w:w="339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066F06" w:rsidRPr="005F31FC" w:rsidTr="00066F06">
        <w:trPr>
          <w:trHeight w:val="1136"/>
        </w:trPr>
        <w:tc>
          <w:tcPr>
            <w:tcW w:w="147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CAA-No.4-2022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01/07/2022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3/06/2025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6F06" w:rsidRPr="00066F06" w:rsidRDefault="00066F06" w:rsidP="00066F0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Uso de Parqueos</w:t>
            </w:r>
          </w:p>
        </w:tc>
        <w:tc>
          <w:tcPr>
            <w:tcW w:w="4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066F0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12843, folio 86, libro 202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8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8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Fundación Ayúdame a Vivir –AYUVI-</w:t>
            </w:r>
          </w:p>
        </w:tc>
        <w:tc>
          <w:tcPr>
            <w:tcW w:w="3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16487869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Q30,638.16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Q851.06</w:t>
            </w:r>
          </w:p>
        </w:tc>
        <w:tc>
          <w:tcPr>
            <w:tcW w:w="339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B9171F" w:rsidRPr="005F31FC" w:rsidTr="00836528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bookmarkStart w:id="1" w:name="_Hlk121476299"/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S" w:eastAsia="es-ES"/>
              </w:rPr>
              <w:t xml:space="preserve">Contrato/Documento </w:t>
            </w: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18"/>
              </w:rPr>
            </w:pP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Número de I</w:t>
            </w:r>
            <w:r w:rsidRPr="00B9171F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dentificación</w:t>
            </w:r>
            <w:r w:rsidRPr="00B9171F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 xml:space="preserve"> Tributaria                  -NIT-</w:t>
            </w:r>
          </w:p>
        </w:tc>
        <w:tc>
          <w:tcPr>
            <w:tcW w:w="376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412" w:type="pct"/>
            <w:shd w:val="clear" w:color="auto" w:fill="8DB3E2"/>
            <w:noWrap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339" w:type="pct"/>
            <w:shd w:val="clear" w:color="auto" w:fill="8DB3E2"/>
            <w:vAlign w:val="center"/>
          </w:tcPr>
          <w:p w:rsidR="00B9171F" w:rsidRPr="00B9171F" w:rsidRDefault="00B9171F" w:rsidP="00B9171F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9171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18"/>
                <w:lang w:val="es-ES" w:eastAsia="es-ES"/>
              </w:rPr>
              <w:t>Plazo</w:t>
            </w:r>
          </w:p>
        </w:tc>
      </w:tr>
      <w:bookmarkEnd w:id="1"/>
      <w:tr w:rsidR="00066F06" w:rsidRPr="00F1783C" w:rsidTr="00836528">
        <w:trPr>
          <w:trHeight w:val="1249"/>
        </w:trPr>
        <w:tc>
          <w:tcPr>
            <w:tcW w:w="147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CAA-No.5-2022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01/08/2022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31/07/2025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6F06" w:rsidRPr="00066F06" w:rsidRDefault="00066F06" w:rsidP="00066F0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Funcionamiento de Oficinas administrativas y planta de producción alimenticia</w:t>
            </w:r>
          </w:p>
        </w:tc>
        <w:tc>
          <w:tcPr>
            <w:tcW w:w="4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066F0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226, folio 150, libro 20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Goddard Catering </w:t>
            </w:r>
            <w:proofErr w:type="spellStart"/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Group</w:t>
            </w:r>
            <w:proofErr w:type="spellEnd"/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 (Guatemala, S.A.)</w:t>
            </w:r>
          </w:p>
        </w:tc>
        <w:tc>
          <w:tcPr>
            <w:tcW w:w="3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5419263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 10,224,179.28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Q284,004.98</w:t>
            </w:r>
          </w:p>
        </w:tc>
        <w:tc>
          <w:tcPr>
            <w:tcW w:w="339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 años</w:t>
            </w:r>
          </w:p>
        </w:tc>
      </w:tr>
      <w:tr w:rsidR="00066F06" w:rsidRPr="00F1783C" w:rsidTr="00836528">
        <w:trPr>
          <w:trHeight w:val="1338"/>
        </w:trPr>
        <w:tc>
          <w:tcPr>
            <w:tcW w:w="147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 CDP-No.1-2022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01/05/2022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30/04/2023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66F06" w:rsidRPr="00066F06" w:rsidRDefault="00066F06" w:rsidP="00066F06">
            <w:pPr>
              <w:spacing w:after="0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Estadio el Trébol</w:t>
            </w:r>
          </w:p>
        </w:tc>
        <w:tc>
          <w:tcPr>
            <w:tcW w:w="4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</w:pPr>
            <w:r w:rsidRPr="00066F06">
              <w:rPr>
                <w:rFonts w:asciiTheme="majorHAnsi" w:eastAsia="Times New Roman" w:hAnsiTheme="majorHAnsi"/>
                <w:bCs/>
                <w:color w:val="000000"/>
                <w:sz w:val="19"/>
                <w:szCs w:val="19"/>
                <w:lang w:val="es-ES" w:eastAsia="es-ES"/>
              </w:rPr>
              <w:t>Finca 40462, folio 79, libro 335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 xml:space="preserve">Club Social y Deportivo Municipal </w:t>
            </w:r>
          </w:p>
        </w:tc>
        <w:tc>
          <w:tcPr>
            <w:tcW w:w="343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8150303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6F06" w:rsidRPr="00066F06" w:rsidRDefault="00066F06" w:rsidP="00066F06">
            <w:pPr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 956,097.38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Q.79,674.78</w:t>
            </w:r>
          </w:p>
        </w:tc>
        <w:tc>
          <w:tcPr>
            <w:tcW w:w="339" w:type="pct"/>
            <w:vAlign w:val="center"/>
          </w:tcPr>
          <w:p w:rsidR="00066F06" w:rsidRPr="00066F06" w:rsidRDefault="00066F06" w:rsidP="00066F06">
            <w:pPr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066F06">
              <w:rPr>
                <w:rFonts w:asciiTheme="majorHAnsi" w:hAnsiTheme="majorHAnsi"/>
                <w:color w:val="000000"/>
                <w:sz w:val="19"/>
                <w:szCs w:val="19"/>
              </w:rPr>
              <w:t>12 meses</w:t>
            </w:r>
          </w:p>
        </w:tc>
      </w:tr>
    </w:tbl>
    <w:p w:rsidR="0099173D" w:rsidRPr="005F31FC" w:rsidRDefault="0099173D" w:rsidP="00334782">
      <w:pPr>
        <w:rPr>
          <w:color w:val="000000" w:themeColor="text1"/>
          <w:lang w:val="es-GT"/>
        </w:rPr>
      </w:pPr>
    </w:p>
    <w:sectPr w:rsidR="0099173D" w:rsidRPr="005F31FC" w:rsidSect="00AA5A0A">
      <w:headerReference w:type="even" r:id="rId9"/>
      <w:headerReference w:type="default" r:id="rId10"/>
      <w:footerReference w:type="default" r:id="rId11"/>
      <w:pgSz w:w="20160" w:h="12240" w:orient="landscape" w:code="5"/>
      <w:pgMar w:top="1896" w:right="1247" w:bottom="170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6B3" w:rsidRDefault="00F926B3" w:rsidP="00DA5BAD">
      <w:pPr>
        <w:spacing w:after="0"/>
      </w:pPr>
      <w:r>
        <w:separator/>
      </w:r>
    </w:p>
  </w:endnote>
  <w:endnote w:type="continuationSeparator" w:id="0">
    <w:p w:rsidR="00F926B3" w:rsidRDefault="00F926B3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E70" w:rsidRDefault="00C713EA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027181E" wp14:editId="16D50B6C">
              <wp:simplePos x="0" y="0"/>
              <wp:positionH relativeFrom="margin">
                <wp:posOffset>-315595</wp:posOffset>
              </wp:positionH>
              <wp:positionV relativeFrom="margin">
                <wp:posOffset>5383530</wp:posOffset>
              </wp:positionV>
              <wp:extent cx="7467600" cy="544195"/>
              <wp:effectExtent l="0" t="0" r="0" b="825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85FF0" w:rsidRPr="003D5DA0" w:rsidRDefault="00985FF0" w:rsidP="00985FF0">
                          <w:pPr>
                            <w:pStyle w:val="Piedepgina"/>
                            <w:tabs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 xml:space="preserve">PBX: </w:t>
                          </w:r>
                          <w:r w:rsidR="00AB4C57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2374-3000 Ext: 12140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985FF0" w:rsidRPr="003D5DA0" w:rsidRDefault="00985FF0" w:rsidP="00985FF0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985FF0" w:rsidRPr="003D5DA0" w:rsidRDefault="00985FF0" w:rsidP="00985FF0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E3344" w:rsidRPr="004E3344" w:rsidRDefault="004E3344" w:rsidP="004E3344">
                          <w:pPr>
                            <w:spacing w:after="0"/>
                            <w:ind w:left="-142" w:firstLine="142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7181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24.85pt;margin-top:423.9pt;width:588pt;height:42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2lPAIAAH0EAAAOAAAAZHJzL2Uyb0RvYy54bWysVN9v2jAQfp+0/8Hy+whBAdaIUDEqpkmo&#10;rUSrPhvHJtFin2cbEvbX7+yElnV7mvbinO8+36/vLovbTjXkJKyrQRc0HY0pEZpDWetDQZ+fNp8+&#10;U+I80yVrQIuCnoWjt8uPHxatycUEKmhKYQk60S5vTUEr702eJI5XQjE3AiM0GiVYxTxe7SEpLWvR&#10;u2qSyXg8S1qwpbHAhXOoveuNdBn9Sym4f5DSCU+agmJuPp42nvtwJssFyw+WmarmQxrsH7JQrNYY&#10;9NXVHfOMHG39hytVcwsOpB9xUAlIWXMRa8Bq0vG7anYVMyLWgs1x5rVN7v+55fenR0vqsqBzSjRT&#10;SNH6yEoLpBTEi84DmYcmtcbliN0ZRPvuC3RIdizYmS3w7w4hyRWmf+AQHZrSSavCF8sl+BB5OL/2&#10;HkMQjsp5NpvPxmjiaJtmWXozDXGTt9fGOv9VgCJBKKhFbmMG7LR1vodeICGYhk3dNKhneaN/U6DP&#10;XiPigAyvQ/Z9wkHy3b6LbUkv1e+hPGPxFvoZcoZvakxky5x/ZBaHBnPHRfAPeMgG2oLCIFFSgf35&#10;N33AI5dopaTFISyo+3FkVlDSfNPI8k2aZWFq4yWbzid4sdeW/bVFH9UacM5TXDnDoxjwvrmI0oJ6&#10;wX1ZhahoYppj7IL6i7j2/WrgvnGxWkUQzqlhfqt3hl84D21+6l6YNQMXYVDu4TKuLH9HSY/tOVgd&#10;Pcg68hX63Hd1GB6c8cj4sI9hia7vEfX211j+AgAA//8DAFBLAwQUAAYACAAAACEALL0yfuEAAAAM&#10;AQAADwAAAGRycy9kb3ducmV2LnhtbEyPy07DMBBF90j8gzVI7Fq7TfpIyKRCILYgykNi58bTJCIe&#10;R7HbhL/HXcFyNEf3nlvsJtuJMw2+dYywmCsQxJUzLdcI729Psy0IHzQb3TkmhB/ysCuvrwqdGzfy&#10;K533oRYxhH2uEZoQ+lxKXzVktZ+7njj+jm6wOsRzqKUZ9BjDbSeXSq2l1S3Hhkb39NBQ9b0/WYSP&#10;5+PXZ6pe6ke76kc3Kck2k4i3N9P9HYhAU/iD4aIf1aGMTgd3YuNFhzBLs01EEbbpJm64EIvlOgFx&#10;QMiSZAWyLOT/EeUvAAAA//8DAFBLAQItABQABgAIAAAAIQC2gziS/gAAAOEBAAATAAAAAAAAAAAA&#10;AAAAAAAAAABbQ29udGVudF9UeXBlc10ueG1sUEsBAi0AFAAGAAgAAAAhADj9If/WAAAAlAEAAAsA&#10;AAAAAAAAAAAAAAAALwEAAF9yZWxzLy5yZWxzUEsBAi0AFAAGAAgAAAAhAETyPaU8AgAAfQQAAA4A&#10;AAAAAAAAAAAAAAAALgIAAGRycy9lMm9Eb2MueG1sUEsBAi0AFAAGAAgAAAAhACy9Mn7hAAAADAEA&#10;AA8AAAAAAAAAAAAAAAAAlgQAAGRycy9kb3ducmV2LnhtbFBLBQYAAAAABAAEAPMAAACkBQAAAAA=&#10;" filled="f" stroked="f">
              <v:textbox>
                <w:txbxContent>
                  <w:p w:rsidR="00985FF0" w:rsidRPr="003D5DA0" w:rsidRDefault="00985FF0" w:rsidP="00985FF0">
                    <w:pPr>
                      <w:pStyle w:val="Piedepgina"/>
                      <w:tabs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 xml:space="preserve">PBX: </w:t>
                    </w:r>
                    <w:r w:rsidR="00AB4C57">
                      <w:rPr>
                        <w:rFonts w:ascii="Century Gothic" w:hAnsi="Century Gothic"/>
                        <w:sz w:val="20"/>
                        <w:szCs w:val="16"/>
                      </w:rPr>
                      <w:t>2374-3000 Ext: 12140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985FF0" w:rsidRPr="003D5DA0" w:rsidRDefault="00985FF0" w:rsidP="00985FF0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985FF0" w:rsidRPr="003D5DA0" w:rsidRDefault="00985FF0" w:rsidP="00985FF0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E3344" w:rsidRPr="004E3344" w:rsidRDefault="004E3344" w:rsidP="004E3344">
                    <w:pPr>
                      <w:spacing w:after="0"/>
                      <w:ind w:left="-142" w:firstLine="142"/>
                      <w:rPr>
                        <w:color w:val="4F81BD" w:themeColor="accent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6B3" w:rsidRDefault="00F926B3" w:rsidP="00DA5BAD">
      <w:pPr>
        <w:spacing w:after="0"/>
      </w:pPr>
      <w:r>
        <w:separator/>
      </w:r>
    </w:p>
  </w:footnote>
  <w:footnote w:type="continuationSeparator" w:id="0">
    <w:p w:rsidR="00F926B3" w:rsidRDefault="00F926B3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523" w:rsidRDefault="00DB1523" w:rsidP="00B0265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 w:rsidR="00B02654">
      <w:rPr>
        <w:lang w:val="es-ES"/>
      </w:rPr>
      <w:tab/>
    </w:r>
    <w:r>
      <w:rPr>
        <w:lang w:val="es-ES"/>
      </w:rPr>
      <w:t>[Escriba texto]</w:t>
    </w:r>
    <w:r w:rsidR="00B02654">
      <w:rPr>
        <w:lang w:val="es-ES"/>
      </w:rPr>
      <w:tab/>
    </w:r>
    <w:r>
      <w:rPr>
        <w:lang w:val="es-ES"/>
      </w:rPr>
      <w:t>[Escriba texto]</w:t>
    </w:r>
  </w:p>
  <w:p w:rsidR="00DB1523" w:rsidRDefault="00DB15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523" w:rsidRDefault="00985FF0" w:rsidP="00A8254E">
    <w:pPr>
      <w:pStyle w:val="Encabezado"/>
      <w:tabs>
        <w:tab w:val="clear" w:pos="4252"/>
        <w:tab w:val="clear" w:pos="8504"/>
        <w:tab w:val="left" w:pos="13020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8E258F" wp14:editId="0543AD2E">
              <wp:simplePos x="0" y="0"/>
              <wp:positionH relativeFrom="column">
                <wp:posOffset>-89535</wp:posOffset>
              </wp:positionH>
              <wp:positionV relativeFrom="paragraph">
                <wp:posOffset>-217170</wp:posOffset>
              </wp:positionV>
              <wp:extent cx="5121910" cy="10096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19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40419" w:rsidRPr="00B766AB" w:rsidRDefault="00040419" w:rsidP="00040419">
                          <w:pPr>
                            <w:spacing w:after="0" w:line="276" w:lineRule="auto"/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24143" w:rsidRPr="00B766AB" w:rsidRDefault="006C739D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BIENES DEL ESTADO</w:t>
                          </w:r>
                        </w:p>
                        <w:p w:rsidR="00B24143" w:rsidRPr="00B766AB" w:rsidRDefault="003D14CD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Direc</w:t>
                          </w:r>
                          <w:r w:rsidR="002843DB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tor</w:t>
                          </w:r>
                          <w:r w:rsidR="000A087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en funciones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: </w:t>
                          </w:r>
                          <w:r w:rsidR="000A087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Lic. </w:t>
                          </w:r>
                          <w:proofErr w:type="spellStart"/>
                          <w:r w:rsidR="000A087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Migdael</w:t>
                          </w:r>
                          <w:proofErr w:type="spellEnd"/>
                          <w:r w:rsidR="000A087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Girón Corado</w:t>
                          </w:r>
                        </w:p>
                        <w:p w:rsidR="00B24143" w:rsidRPr="00B766AB" w:rsidRDefault="00B24143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Responsable de actualización de infor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mación: </w:t>
                          </w:r>
                          <w:r w:rsidR="00297B06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Licda. 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María Eugenia Valdés Batres</w:t>
                          </w:r>
                        </w:p>
                        <w:p w:rsidR="00B24143" w:rsidRPr="00B766AB" w:rsidRDefault="00830E75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Actualizado al </w:t>
                          </w:r>
                          <w:r w:rsidR="00040A88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1</w:t>
                          </w:r>
                          <w:r w:rsidR="008B7BC6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3</w:t>
                          </w:r>
                          <w:r w:rsidR="00A01978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</w:t>
                          </w:r>
                          <w:r w:rsidR="008B7BC6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01</w:t>
                          </w:r>
                          <w:r w:rsidR="00A01978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/20</w:t>
                          </w:r>
                          <w:r w:rsidR="002843DB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  <w:r w:rsidR="008B7BC6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B24143" w:rsidRPr="00B766AB" w:rsidRDefault="00B24143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</w:t>
                          </w:r>
                          <w:r w:rsidR="002F45DD"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eral </w:t>
                          </w:r>
                          <w:r w:rsidR="007A34EB"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, Ley de Acceso a la Información Pública</w:t>
                          </w:r>
                        </w:p>
                        <w:p w:rsidR="00D834B5" w:rsidRPr="00B766AB" w:rsidRDefault="00D834B5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A531F0" w:rsidRPr="00B766AB" w:rsidRDefault="00A531F0" w:rsidP="00A531F0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52601" w:rsidRPr="00B766AB" w:rsidRDefault="00952601" w:rsidP="00952601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B15B5B" w:rsidRPr="00B766AB" w:rsidRDefault="00B15B5B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15B5B" w:rsidRPr="00B766AB" w:rsidRDefault="00B15B5B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E258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7.05pt;margin-top:-17.1pt;width:403.3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IHOgIAAHcEAAAOAAAAZHJzL2Uyb0RvYy54bWysVFFv2jAQfp+0/2D5fSRB0I2IUFEqpkmo&#10;rUSnPhvHJlFjn2cbEvbrd3YCZd2epr04Z9/n891932V+26mGHIV1NeiCZqOUEqE5lLXeF/T78/rT&#10;F0qcZ7pkDWhR0JNw9Hbx8cO8NbkYQwVNKSzBINrlrSlo5b3Jk8TxSijmRmCERqcEq5jHrd0npWUt&#10;RldNMk7Tm6QFWxoLXDiHp/e9ky5ifCkF949SOuFJU1DMzcfVxnUX1mQxZ/neMlPVfEiD/UMWitUa&#10;H72EumeekYOt/wilam7BgfQjDioBKWsuYg1YTZa+q2ZbMSNiLdgcZy5tcv8vLH84PllSlwWdUKKZ&#10;QopWB1ZaIKUgXnQeyCQ0qTUuR+zWINp3d9Ah2bFgZzbAXx1CkitMf8EhOjSlk1aFL5ZL8CLycLr0&#10;Hp8gHA+n2TibZeji6MvSdHYzjewkb9eNdf6rAEWCUVCL5MYU2HHjfEiA5WdIeE3Dum6aSHCjfztA&#10;YH8iokKG2yH9PuNg+W7XDXXvoDxh2RZ69TjD1zVmsGHOPzGLcsGscQT8Iy6ygbagMFiUVGB//u08&#10;4JFF9FLSovwK6n4cmBWUNN808jvLJpOg17iZTD+PcWOvPbtrjz6oFaDCMxw2w6MZ8L45m9KCesFJ&#10;WYZX0cU0x7cL6s/myvdDgZPGxXIZQahQw/xGbw0/sx36+9y9MGsGEoJEHuAsVJa/46LH9s1fHjzI&#10;OhIVGtx3dZANqjvyN0xiGJ/rfUS9/S8WvwAAAP//AwBQSwMEFAAGAAgAAAAhAA++yN3fAAAACwEA&#10;AA8AAABkcnMvZG93bnJldi54bWxMj8FOwzAMhu9Ie4fIk7htSUs3ttJ0QiCuIDZA4pY1XlvROFWT&#10;reXtMSe42fKn399f7CbXiQsOofWkIVkqEEiVty3VGt4OT4sNiBANWdN5Qg3fGGBXzq4Kk1s/0ite&#10;9rEWHEIhNxqaGPtcylA16ExY+h6Jbyc/OBN5HWppBzNyuOtkqtRaOtMSf2hMjw8NVl/7s9Pw/nz6&#10;/MjUS/3oVv3oJyXJbaXW1/Pp/g5ExCn+wfCrz+pQstPRn8kG0WlYJFnCKA83WQqCidttugJxZDTN&#10;NiDLQv7vUP4AAAD//wMAUEsBAi0AFAAGAAgAAAAhALaDOJL+AAAA4QEAABMAAAAAAAAAAAAAAAAA&#10;AAAAAFtDb250ZW50X1R5cGVzXS54bWxQSwECLQAUAAYACAAAACEAOP0h/9YAAACUAQAACwAAAAAA&#10;AAAAAAAAAAAvAQAAX3JlbHMvLnJlbHNQSwECLQAUAAYACAAAACEAb98SBzoCAAB3BAAADgAAAAAA&#10;AAAAAAAAAAAuAgAAZHJzL2Uyb0RvYy54bWxQSwECLQAUAAYACAAAACEAD77I3d8AAAALAQAADwAA&#10;AAAAAAAAAAAAAACUBAAAZHJzL2Rvd25yZXYueG1sUEsFBgAAAAAEAAQA8wAAAKAFAAAAAA==&#10;" filled="f" stroked="f">
              <v:textbox>
                <w:txbxContent>
                  <w:p w:rsidR="00040419" w:rsidRPr="00B766AB" w:rsidRDefault="00040419" w:rsidP="00040419">
                    <w:pPr>
                      <w:spacing w:after="0" w:line="276" w:lineRule="auto"/>
                      <w:rPr>
                        <w:rFonts w:asciiTheme="majorHAnsi" w:hAnsiTheme="majorHAnsi" w:cs="Arial"/>
                        <w:b/>
                        <w:sz w:val="16"/>
                        <w:szCs w:val="16"/>
                      </w:rPr>
                    </w:pPr>
                  </w:p>
                  <w:p w:rsidR="00B24143" w:rsidRPr="00B766AB" w:rsidRDefault="006C739D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  <w:t>DIRECCIÓN DE BIENES DEL ESTADO</w:t>
                    </w:r>
                  </w:p>
                  <w:p w:rsidR="00B24143" w:rsidRPr="00B766AB" w:rsidRDefault="003D14CD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Direc</w:t>
                    </w:r>
                    <w:r w:rsidR="002843DB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tor</w:t>
                    </w:r>
                    <w:r w:rsidR="000A087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en funciones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: </w:t>
                    </w:r>
                    <w:r w:rsidR="000A087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Lic. </w:t>
                    </w:r>
                    <w:proofErr w:type="spellStart"/>
                    <w:r w:rsidR="000A087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Migdael</w:t>
                    </w:r>
                    <w:proofErr w:type="spellEnd"/>
                    <w:r w:rsidR="000A087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Girón Corado</w:t>
                    </w:r>
                  </w:p>
                  <w:p w:rsidR="00B24143" w:rsidRPr="00B766AB" w:rsidRDefault="00B24143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Responsable de actualización de infor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mación: </w:t>
                    </w:r>
                    <w:r w:rsidR="00297B06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Licda. 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María Eugenia Valdés Batres</w:t>
                    </w:r>
                  </w:p>
                  <w:p w:rsidR="00B24143" w:rsidRPr="00B766AB" w:rsidRDefault="00830E75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Actualizado al </w:t>
                    </w:r>
                    <w:r w:rsidR="00040A88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1</w:t>
                    </w:r>
                    <w:r w:rsidR="008B7BC6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3</w:t>
                    </w:r>
                    <w:r w:rsidR="00A01978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</w:t>
                    </w:r>
                    <w:r w:rsidR="008B7BC6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01</w:t>
                    </w:r>
                    <w:r w:rsidR="00A01978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/20</w:t>
                    </w:r>
                    <w:r w:rsidR="002843DB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  <w:r w:rsidR="008B7BC6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3</w:t>
                    </w:r>
                  </w:p>
                  <w:p w:rsidR="00B24143" w:rsidRPr="00B766AB" w:rsidRDefault="00B24143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Artículo 10, num</w:t>
                    </w:r>
                    <w:r w:rsidR="002F45DD"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 xml:space="preserve">eral </w:t>
                    </w:r>
                    <w:r w:rsidR="007A34EB"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19</w:t>
                    </w:r>
                    <w:r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, Ley de Acceso a la Información Pública</w:t>
                    </w:r>
                  </w:p>
                  <w:p w:rsidR="00D834B5" w:rsidRPr="00B766AB" w:rsidRDefault="00D834B5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A531F0" w:rsidRPr="00B766AB" w:rsidRDefault="00A531F0" w:rsidP="00A531F0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52601" w:rsidRPr="00B766AB" w:rsidRDefault="00952601" w:rsidP="00952601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B15B5B" w:rsidRPr="00B766AB" w:rsidRDefault="00B15B5B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  <w:p w:rsidR="00B15B5B" w:rsidRPr="00B766AB" w:rsidRDefault="00B15B5B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0A88">
      <w:t xml:space="preserve">                                                                                                                                                                 </w:t>
    </w:r>
    <w:r w:rsidR="00AA5A0A">
      <w:t xml:space="preserve">                                                                                                                              </w:t>
    </w:r>
    <w:r w:rsidR="00040A88">
      <w:t xml:space="preserve"> </w:t>
    </w:r>
    <w:r w:rsidR="00AA5A0A">
      <w:rPr>
        <w:noProof/>
      </w:rPr>
      <w:drawing>
        <wp:inline distT="0" distB="0" distL="0" distR="0" wp14:anchorId="1057631A" wp14:editId="0381A86D">
          <wp:extent cx="1160584" cy="838200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938" cy="84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A88">
      <w:t xml:space="preserve">                                                                               </w:t>
    </w:r>
    <w:r w:rsidR="00A825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3FC5"/>
    <w:multiLevelType w:val="hybridMultilevel"/>
    <w:tmpl w:val="E9C4C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AD"/>
    <w:rsid w:val="00000A5C"/>
    <w:rsid w:val="00003B4A"/>
    <w:rsid w:val="0000578E"/>
    <w:rsid w:val="0001226B"/>
    <w:rsid w:val="000131A3"/>
    <w:rsid w:val="000146D6"/>
    <w:rsid w:val="00017E45"/>
    <w:rsid w:val="000206B2"/>
    <w:rsid w:val="00022680"/>
    <w:rsid w:val="000245D7"/>
    <w:rsid w:val="00024E6C"/>
    <w:rsid w:val="00034DD6"/>
    <w:rsid w:val="00035667"/>
    <w:rsid w:val="00036441"/>
    <w:rsid w:val="00040419"/>
    <w:rsid w:val="00040A88"/>
    <w:rsid w:val="00043403"/>
    <w:rsid w:val="00053804"/>
    <w:rsid w:val="00066F06"/>
    <w:rsid w:val="00071168"/>
    <w:rsid w:val="00082DED"/>
    <w:rsid w:val="00085B7E"/>
    <w:rsid w:val="00087EE4"/>
    <w:rsid w:val="00093AF0"/>
    <w:rsid w:val="000A087F"/>
    <w:rsid w:val="000B0188"/>
    <w:rsid w:val="000B2DC6"/>
    <w:rsid w:val="000B53EC"/>
    <w:rsid w:val="000B721D"/>
    <w:rsid w:val="000C2A19"/>
    <w:rsid w:val="000C2AB6"/>
    <w:rsid w:val="000C57BA"/>
    <w:rsid w:val="000C5CA2"/>
    <w:rsid w:val="000C6D32"/>
    <w:rsid w:val="000D28D5"/>
    <w:rsid w:val="000D2FD7"/>
    <w:rsid w:val="000D4B69"/>
    <w:rsid w:val="000E720E"/>
    <w:rsid w:val="000F5FEB"/>
    <w:rsid w:val="000F7D20"/>
    <w:rsid w:val="001048EB"/>
    <w:rsid w:val="00105E70"/>
    <w:rsid w:val="001066E2"/>
    <w:rsid w:val="00111459"/>
    <w:rsid w:val="0011488E"/>
    <w:rsid w:val="00116EC8"/>
    <w:rsid w:val="0011712C"/>
    <w:rsid w:val="001203C5"/>
    <w:rsid w:val="00137A91"/>
    <w:rsid w:val="00137EC2"/>
    <w:rsid w:val="0014191D"/>
    <w:rsid w:val="00142BC6"/>
    <w:rsid w:val="00144824"/>
    <w:rsid w:val="00145298"/>
    <w:rsid w:val="001518A7"/>
    <w:rsid w:val="00151BDB"/>
    <w:rsid w:val="0015340C"/>
    <w:rsid w:val="001535C6"/>
    <w:rsid w:val="00156ED0"/>
    <w:rsid w:val="00174888"/>
    <w:rsid w:val="00175BCC"/>
    <w:rsid w:val="00176B6A"/>
    <w:rsid w:val="00181B17"/>
    <w:rsid w:val="001A4E88"/>
    <w:rsid w:val="001A67FF"/>
    <w:rsid w:val="001B3F46"/>
    <w:rsid w:val="001B6853"/>
    <w:rsid w:val="001B7292"/>
    <w:rsid w:val="001C016E"/>
    <w:rsid w:val="001C129F"/>
    <w:rsid w:val="001C63C5"/>
    <w:rsid w:val="001C6CD0"/>
    <w:rsid w:val="001D20C4"/>
    <w:rsid w:val="001E24F9"/>
    <w:rsid w:val="001E2AAA"/>
    <w:rsid w:val="001E613F"/>
    <w:rsid w:val="001F0785"/>
    <w:rsid w:val="001F1B66"/>
    <w:rsid w:val="001F2374"/>
    <w:rsid w:val="001F3F98"/>
    <w:rsid w:val="001F4D4B"/>
    <w:rsid w:val="0020427E"/>
    <w:rsid w:val="0020448C"/>
    <w:rsid w:val="00211C7F"/>
    <w:rsid w:val="00212F5A"/>
    <w:rsid w:val="002220DC"/>
    <w:rsid w:val="0022368D"/>
    <w:rsid w:val="002250A2"/>
    <w:rsid w:val="0022521F"/>
    <w:rsid w:val="00225E9A"/>
    <w:rsid w:val="002412B4"/>
    <w:rsid w:val="00244180"/>
    <w:rsid w:val="00246582"/>
    <w:rsid w:val="002468D6"/>
    <w:rsid w:val="002511DE"/>
    <w:rsid w:val="00253208"/>
    <w:rsid w:val="00265ECD"/>
    <w:rsid w:val="002678DE"/>
    <w:rsid w:val="00271745"/>
    <w:rsid w:val="002723B2"/>
    <w:rsid w:val="0027248B"/>
    <w:rsid w:val="00272E16"/>
    <w:rsid w:val="002758CA"/>
    <w:rsid w:val="002843DB"/>
    <w:rsid w:val="002904C8"/>
    <w:rsid w:val="00290DE9"/>
    <w:rsid w:val="00290EFA"/>
    <w:rsid w:val="0029626D"/>
    <w:rsid w:val="00297B06"/>
    <w:rsid w:val="002A01CC"/>
    <w:rsid w:val="002A74AA"/>
    <w:rsid w:val="002C06EF"/>
    <w:rsid w:val="002C3D07"/>
    <w:rsid w:val="002C4A96"/>
    <w:rsid w:val="002C65E9"/>
    <w:rsid w:val="002D0770"/>
    <w:rsid w:val="002D2F6F"/>
    <w:rsid w:val="002D4A8C"/>
    <w:rsid w:val="002E4A16"/>
    <w:rsid w:val="002E7867"/>
    <w:rsid w:val="002F2C05"/>
    <w:rsid w:val="002F45DD"/>
    <w:rsid w:val="002F469F"/>
    <w:rsid w:val="002F4E96"/>
    <w:rsid w:val="002F7865"/>
    <w:rsid w:val="0030360D"/>
    <w:rsid w:val="00306608"/>
    <w:rsid w:val="0030687F"/>
    <w:rsid w:val="00312E3E"/>
    <w:rsid w:val="0031303C"/>
    <w:rsid w:val="0033183F"/>
    <w:rsid w:val="00334782"/>
    <w:rsid w:val="003401BA"/>
    <w:rsid w:val="003454D1"/>
    <w:rsid w:val="0035525F"/>
    <w:rsid w:val="00355B73"/>
    <w:rsid w:val="00361226"/>
    <w:rsid w:val="00375B4C"/>
    <w:rsid w:val="00377444"/>
    <w:rsid w:val="00380FA2"/>
    <w:rsid w:val="00381E76"/>
    <w:rsid w:val="00382A56"/>
    <w:rsid w:val="003848A1"/>
    <w:rsid w:val="0039218B"/>
    <w:rsid w:val="0039332F"/>
    <w:rsid w:val="003A0286"/>
    <w:rsid w:val="003A06C9"/>
    <w:rsid w:val="003A1C0B"/>
    <w:rsid w:val="003A5740"/>
    <w:rsid w:val="003A57C0"/>
    <w:rsid w:val="003A6A32"/>
    <w:rsid w:val="003B13FC"/>
    <w:rsid w:val="003C3256"/>
    <w:rsid w:val="003C373C"/>
    <w:rsid w:val="003D0FED"/>
    <w:rsid w:val="003D14CD"/>
    <w:rsid w:val="003E1201"/>
    <w:rsid w:val="003E4BDB"/>
    <w:rsid w:val="003E593B"/>
    <w:rsid w:val="003F2671"/>
    <w:rsid w:val="003F4E13"/>
    <w:rsid w:val="00400DD9"/>
    <w:rsid w:val="0040457B"/>
    <w:rsid w:val="00404795"/>
    <w:rsid w:val="00405174"/>
    <w:rsid w:val="00405268"/>
    <w:rsid w:val="00415313"/>
    <w:rsid w:val="004164CB"/>
    <w:rsid w:val="00416682"/>
    <w:rsid w:val="00416E3B"/>
    <w:rsid w:val="0042051B"/>
    <w:rsid w:val="004218F5"/>
    <w:rsid w:val="00421C17"/>
    <w:rsid w:val="004236CD"/>
    <w:rsid w:val="00435641"/>
    <w:rsid w:val="00447FA9"/>
    <w:rsid w:val="00450F84"/>
    <w:rsid w:val="004518B7"/>
    <w:rsid w:val="0046352F"/>
    <w:rsid w:val="00465DE4"/>
    <w:rsid w:val="00472499"/>
    <w:rsid w:val="00472C52"/>
    <w:rsid w:val="004818DF"/>
    <w:rsid w:val="00484A31"/>
    <w:rsid w:val="00492145"/>
    <w:rsid w:val="00492A8B"/>
    <w:rsid w:val="004945BF"/>
    <w:rsid w:val="00495CD6"/>
    <w:rsid w:val="004A50B2"/>
    <w:rsid w:val="004A7C12"/>
    <w:rsid w:val="004A7D8A"/>
    <w:rsid w:val="004B2A9F"/>
    <w:rsid w:val="004C032B"/>
    <w:rsid w:val="004D0E5E"/>
    <w:rsid w:val="004D18DC"/>
    <w:rsid w:val="004D2D59"/>
    <w:rsid w:val="004D3EB2"/>
    <w:rsid w:val="004E1814"/>
    <w:rsid w:val="004E1FF5"/>
    <w:rsid w:val="004E3344"/>
    <w:rsid w:val="004E77D6"/>
    <w:rsid w:val="004F4DA1"/>
    <w:rsid w:val="004F5A4C"/>
    <w:rsid w:val="0050292B"/>
    <w:rsid w:val="005032C3"/>
    <w:rsid w:val="005049ED"/>
    <w:rsid w:val="00511BC4"/>
    <w:rsid w:val="00512E3A"/>
    <w:rsid w:val="0051387A"/>
    <w:rsid w:val="0051527E"/>
    <w:rsid w:val="00516C06"/>
    <w:rsid w:val="00531EC3"/>
    <w:rsid w:val="00535A3B"/>
    <w:rsid w:val="00540970"/>
    <w:rsid w:val="00547043"/>
    <w:rsid w:val="00553325"/>
    <w:rsid w:val="005558AA"/>
    <w:rsid w:val="00560282"/>
    <w:rsid w:val="0056057F"/>
    <w:rsid w:val="00560979"/>
    <w:rsid w:val="00562AEC"/>
    <w:rsid w:val="00566246"/>
    <w:rsid w:val="0057304F"/>
    <w:rsid w:val="00580007"/>
    <w:rsid w:val="00583AD5"/>
    <w:rsid w:val="00583DB2"/>
    <w:rsid w:val="00585FF7"/>
    <w:rsid w:val="00587161"/>
    <w:rsid w:val="00587CCD"/>
    <w:rsid w:val="00590270"/>
    <w:rsid w:val="005A457C"/>
    <w:rsid w:val="005B0501"/>
    <w:rsid w:val="005B1A75"/>
    <w:rsid w:val="005B2422"/>
    <w:rsid w:val="005B52CE"/>
    <w:rsid w:val="005B67E1"/>
    <w:rsid w:val="005C345F"/>
    <w:rsid w:val="005D797F"/>
    <w:rsid w:val="005D7FFB"/>
    <w:rsid w:val="005E153A"/>
    <w:rsid w:val="005E63E1"/>
    <w:rsid w:val="005E7213"/>
    <w:rsid w:val="005E789E"/>
    <w:rsid w:val="005F01F5"/>
    <w:rsid w:val="005F3121"/>
    <w:rsid w:val="005F31FC"/>
    <w:rsid w:val="005F33C0"/>
    <w:rsid w:val="005F6A9E"/>
    <w:rsid w:val="0060452C"/>
    <w:rsid w:val="00604951"/>
    <w:rsid w:val="00607A1C"/>
    <w:rsid w:val="00611043"/>
    <w:rsid w:val="006161F5"/>
    <w:rsid w:val="00616DE7"/>
    <w:rsid w:val="00623634"/>
    <w:rsid w:val="00623831"/>
    <w:rsid w:val="00624EBD"/>
    <w:rsid w:val="006269A7"/>
    <w:rsid w:val="00627526"/>
    <w:rsid w:val="00627D4F"/>
    <w:rsid w:val="00630817"/>
    <w:rsid w:val="00633C3E"/>
    <w:rsid w:val="0063716E"/>
    <w:rsid w:val="00641532"/>
    <w:rsid w:val="006540C2"/>
    <w:rsid w:val="0067083F"/>
    <w:rsid w:val="00674D02"/>
    <w:rsid w:val="00680375"/>
    <w:rsid w:val="00683955"/>
    <w:rsid w:val="006841CD"/>
    <w:rsid w:val="0068505E"/>
    <w:rsid w:val="00687D0F"/>
    <w:rsid w:val="00696C33"/>
    <w:rsid w:val="006A65A2"/>
    <w:rsid w:val="006B244E"/>
    <w:rsid w:val="006B4FFB"/>
    <w:rsid w:val="006C64EF"/>
    <w:rsid w:val="006C739D"/>
    <w:rsid w:val="006D21C0"/>
    <w:rsid w:val="006D36F5"/>
    <w:rsid w:val="006D61A1"/>
    <w:rsid w:val="006D6832"/>
    <w:rsid w:val="006E11DD"/>
    <w:rsid w:val="006E1882"/>
    <w:rsid w:val="006E2E14"/>
    <w:rsid w:val="006F0072"/>
    <w:rsid w:val="006F12DF"/>
    <w:rsid w:val="006F4D23"/>
    <w:rsid w:val="006F5DB5"/>
    <w:rsid w:val="007037EA"/>
    <w:rsid w:val="007048F8"/>
    <w:rsid w:val="007127C7"/>
    <w:rsid w:val="00715E5D"/>
    <w:rsid w:val="007162D8"/>
    <w:rsid w:val="0072093F"/>
    <w:rsid w:val="007218F3"/>
    <w:rsid w:val="0072399F"/>
    <w:rsid w:val="007268AB"/>
    <w:rsid w:val="00736556"/>
    <w:rsid w:val="00737155"/>
    <w:rsid w:val="0075008A"/>
    <w:rsid w:val="007653F4"/>
    <w:rsid w:val="007703D9"/>
    <w:rsid w:val="00772257"/>
    <w:rsid w:val="00782811"/>
    <w:rsid w:val="00782E6D"/>
    <w:rsid w:val="007906C6"/>
    <w:rsid w:val="00796B25"/>
    <w:rsid w:val="007A179E"/>
    <w:rsid w:val="007A29F5"/>
    <w:rsid w:val="007A34EB"/>
    <w:rsid w:val="007A5FF0"/>
    <w:rsid w:val="007B26A0"/>
    <w:rsid w:val="007B3A17"/>
    <w:rsid w:val="007B6D81"/>
    <w:rsid w:val="007B6DF1"/>
    <w:rsid w:val="007C3AA9"/>
    <w:rsid w:val="007C4891"/>
    <w:rsid w:val="007D2581"/>
    <w:rsid w:val="007E09E9"/>
    <w:rsid w:val="007E5339"/>
    <w:rsid w:val="007E5E48"/>
    <w:rsid w:val="007E5F8F"/>
    <w:rsid w:val="007E6E0F"/>
    <w:rsid w:val="007F1188"/>
    <w:rsid w:val="007F32B5"/>
    <w:rsid w:val="007F492F"/>
    <w:rsid w:val="007F5024"/>
    <w:rsid w:val="007F540B"/>
    <w:rsid w:val="007F7497"/>
    <w:rsid w:val="00801398"/>
    <w:rsid w:val="008041D6"/>
    <w:rsid w:val="008139ED"/>
    <w:rsid w:val="00827BC2"/>
    <w:rsid w:val="008300C1"/>
    <w:rsid w:val="00830E75"/>
    <w:rsid w:val="00836528"/>
    <w:rsid w:val="0084066F"/>
    <w:rsid w:val="00840C12"/>
    <w:rsid w:val="00843895"/>
    <w:rsid w:val="008447E6"/>
    <w:rsid w:val="0084721D"/>
    <w:rsid w:val="008542D7"/>
    <w:rsid w:val="00862581"/>
    <w:rsid w:val="008632A6"/>
    <w:rsid w:val="008655F7"/>
    <w:rsid w:val="00866B30"/>
    <w:rsid w:val="008703A0"/>
    <w:rsid w:val="00870B7B"/>
    <w:rsid w:val="00872B57"/>
    <w:rsid w:val="00883BD5"/>
    <w:rsid w:val="008866E0"/>
    <w:rsid w:val="00893C77"/>
    <w:rsid w:val="008A1485"/>
    <w:rsid w:val="008A1AF1"/>
    <w:rsid w:val="008A5636"/>
    <w:rsid w:val="008B2038"/>
    <w:rsid w:val="008B2D3B"/>
    <w:rsid w:val="008B760E"/>
    <w:rsid w:val="008B7BC6"/>
    <w:rsid w:val="008C6027"/>
    <w:rsid w:val="008C7C7D"/>
    <w:rsid w:val="008D08DE"/>
    <w:rsid w:val="008D3409"/>
    <w:rsid w:val="008E0916"/>
    <w:rsid w:val="008E2DD2"/>
    <w:rsid w:val="008E403F"/>
    <w:rsid w:val="008F2C25"/>
    <w:rsid w:val="008F3684"/>
    <w:rsid w:val="008F3DB7"/>
    <w:rsid w:val="008F78FE"/>
    <w:rsid w:val="009074C8"/>
    <w:rsid w:val="00911AF0"/>
    <w:rsid w:val="00913CF5"/>
    <w:rsid w:val="00914C5E"/>
    <w:rsid w:val="00914D22"/>
    <w:rsid w:val="009165CC"/>
    <w:rsid w:val="00920954"/>
    <w:rsid w:val="00923735"/>
    <w:rsid w:val="00924FE5"/>
    <w:rsid w:val="00927A2F"/>
    <w:rsid w:val="009304CE"/>
    <w:rsid w:val="00931BC0"/>
    <w:rsid w:val="0093289A"/>
    <w:rsid w:val="00933D2D"/>
    <w:rsid w:val="0094293D"/>
    <w:rsid w:val="00943CC5"/>
    <w:rsid w:val="00944BFF"/>
    <w:rsid w:val="0094694C"/>
    <w:rsid w:val="00947039"/>
    <w:rsid w:val="00952601"/>
    <w:rsid w:val="00954C15"/>
    <w:rsid w:val="00961481"/>
    <w:rsid w:val="00963695"/>
    <w:rsid w:val="00964CF5"/>
    <w:rsid w:val="0096587A"/>
    <w:rsid w:val="00966BE9"/>
    <w:rsid w:val="0096764A"/>
    <w:rsid w:val="009726F4"/>
    <w:rsid w:val="00972953"/>
    <w:rsid w:val="009855C4"/>
    <w:rsid w:val="00985F54"/>
    <w:rsid w:val="00985FF0"/>
    <w:rsid w:val="0099173D"/>
    <w:rsid w:val="009926DE"/>
    <w:rsid w:val="00995735"/>
    <w:rsid w:val="00997152"/>
    <w:rsid w:val="009A12E4"/>
    <w:rsid w:val="009A3243"/>
    <w:rsid w:val="009A463F"/>
    <w:rsid w:val="009B2BF8"/>
    <w:rsid w:val="009B2E09"/>
    <w:rsid w:val="009C2B81"/>
    <w:rsid w:val="009C3DFE"/>
    <w:rsid w:val="009C3F51"/>
    <w:rsid w:val="009C5DE7"/>
    <w:rsid w:val="009C781A"/>
    <w:rsid w:val="009D104D"/>
    <w:rsid w:val="009D685C"/>
    <w:rsid w:val="009E03FF"/>
    <w:rsid w:val="009E159B"/>
    <w:rsid w:val="009E2AD5"/>
    <w:rsid w:val="009E4657"/>
    <w:rsid w:val="009E6778"/>
    <w:rsid w:val="009E6EF3"/>
    <w:rsid w:val="009F0111"/>
    <w:rsid w:val="009F0617"/>
    <w:rsid w:val="00A01978"/>
    <w:rsid w:val="00A03C60"/>
    <w:rsid w:val="00A05315"/>
    <w:rsid w:val="00A12DC3"/>
    <w:rsid w:val="00A15DEE"/>
    <w:rsid w:val="00A26772"/>
    <w:rsid w:val="00A3057A"/>
    <w:rsid w:val="00A3143D"/>
    <w:rsid w:val="00A3611F"/>
    <w:rsid w:val="00A412ED"/>
    <w:rsid w:val="00A45293"/>
    <w:rsid w:val="00A47181"/>
    <w:rsid w:val="00A531F0"/>
    <w:rsid w:val="00A546F2"/>
    <w:rsid w:val="00A567A3"/>
    <w:rsid w:val="00A62E06"/>
    <w:rsid w:val="00A62E4C"/>
    <w:rsid w:val="00A633AA"/>
    <w:rsid w:val="00A63E57"/>
    <w:rsid w:val="00A65001"/>
    <w:rsid w:val="00A664E3"/>
    <w:rsid w:val="00A72720"/>
    <w:rsid w:val="00A765EB"/>
    <w:rsid w:val="00A7667C"/>
    <w:rsid w:val="00A80082"/>
    <w:rsid w:val="00A8254E"/>
    <w:rsid w:val="00A84115"/>
    <w:rsid w:val="00A84AD9"/>
    <w:rsid w:val="00A86CAC"/>
    <w:rsid w:val="00A915B1"/>
    <w:rsid w:val="00A94401"/>
    <w:rsid w:val="00A94C22"/>
    <w:rsid w:val="00A95038"/>
    <w:rsid w:val="00A96BDE"/>
    <w:rsid w:val="00AA5148"/>
    <w:rsid w:val="00AA5A0A"/>
    <w:rsid w:val="00AA6352"/>
    <w:rsid w:val="00AA79EC"/>
    <w:rsid w:val="00AB4C57"/>
    <w:rsid w:val="00AB5201"/>
    <w:rsid w:val="00AB5B9B"/>
    <w:rsid w:val="00AC2BCE"/>
    <w:rsid w:val="00AC4A15"/>
    <w:rsid w:val="00AC7C67"/>
    <w:rsid w:val="00AD021B"/>
    <w:rsid w:val="00AD0B2D"/>
    <w:rsid w:val="00AD7D48"/>
    <w:rsid w:val="00AE1CD4"/>
    <w:rsid w:val="00AF1793"/>
    <w:rsid w:val="00AF1C24"/>
    <w:rsid w:val="00AF2ED7"/>
    <w:rsid w:val="00AF5BEA"/>
    <w:rsid w:val="00B0175A"/>
    <w:rsid w:val="00B02654"/>
    <w:rsid w:val="00B02727"/>
    <w:rsid w:val="00B02C85"/>
    <w:rsid w:val="00B032F8"/>
    <w:rsid w:val="00B04DF1"/>
    <w:rsid w:val="00B07B83"/>
    <w:rsid w:val="00B10EBE"/>
    <w:rsid w:val="00B11EE7"/>
    <w:rsid w:val="00B15B5B"/>
    <w:rsid w:val="00B22B27"/>
    <w:rsid w:val="00B24143"/>
    <w:rsid w:val="00B26602"/>
    <w:rsid w:val="00B274FB"/>
    <w:rsid w:val="00B316CB"/>
    <w:rsid w:val="00B32524"/>
    <w:rsid w:val="00B458F0"/>
    <w:rsid w:val="00B52FC3"/>
    <w:rsid w:val="00B5574D"/>
    <w:rsid w:val="00B55D68"/>
    <w:rsid w:val="00B705B7"/>
    <w:rsid w:val="00B766AB"/>
    <w:rsid w:val="00B80FCD"/>
    <w:rsid w:val="00B9171F"/>
    <w:rsid w:val="00B92C6D"/>
    <w:rsid w:val="00B9430F"/>
    <w:rsid w:val="00BB1BD6"/>
    <w:rsid w:val="00BB4D74"/>
    <w:rsid w:val="00BB5C22"/>
    <w:rsid w:val="00BB67F4"/>
    <w:rsid w:val="00BC2AA8"/>
    <w:rsid w:val="00BC2EA4"/>
    <w:rsid w:val="00BD12AF"/>
    <w:rsid w:val="00BD3326"/>
    <w:rsid w:val="00BD61CE"/>
    <w:rsid w:val="00BD7471"/>
    <w:rsid w:val="00BF102C"/>
    <w:rsid w:val="00BF1099"/>
    <w:rsid w:val="00BF1B26"/>
    <w:rsid w:val="00BF6504"/>
    <w:rsid w:val="00C00639"/>
    <w:rsid w:val="00C041AD"/>
    <w:rsid w:val="00C0629D"/>
    <w:rsid w:val="00C10A59"/>
    <w:rsid w:val="00C121B4"/>
    <w:rsid w:val="00C13BC7"/>
    <w:rsid w:val="00C17298"/>
    <w:rsid w:val="00C31314"/>
    <w:rsid w:val="00C315D4"/>
    <w:rsid w:val="00C34E66"/>
    <w:rsid w:val="00C35B18"/>
    <w:rsid w:val="00C40F8D"/>
    <w:rsid w:val="00C46FD3"/>
    <w:rsid w:val="00C55F8E"/>
    <w:rsid w:val="00C56CB4"/>
    <w:rsid w:val="00C713EA"/>
    <w:rsid w:val="00C74256"/>
    <w:rsid w:val="00C8493E"/>
    <w:rsid w:val="00C87E5C"/>
    <w:rsid w:val="00C9184B"/>
    <w:rsid w:val="00C938F8"/>
    <w:rsid w:val="00C94132"/>
    <w:rsid w:val="00C96406"/>
    <w:rsid w:val="00C977BD"/>
    <w:rsid w:val="00C97F45"/>
    <w:rsid w:val="00CA3A71"/>
    <w:rsid w:val="00CB4C3C"/>
    <w:rsid w:val="00CC6E49"/>
    <w:rsid w:val="00CD321C"/>
    <w:rsid w:val="00CD5A67"/>
    <w:rsid w:val="00CE2E10"/>
    <w:rsid w:val="00CE622D"/>
    <w:rsid w:val="00CF039F"/>
    <w:rsid w:val="00CF397D"/>
    <w:rsid w:val="00D01401"/>
    <w:rsid w:val="00D11A79"/>
    <w:rsid w:val="00D12240"/>
    <w:rsid w:val="00D1531C"/>
    <w:rsid w:val="00D2584A"/>
    <w:rsid w:val="00D31066"/>
    <w:rsid w:val="00D35EB7"/>
    <w:rsid w:val="00D36565"/>
    <w:rsid w:val="00D36814"/>
    <w:rsid w:val="00D369B9"/>
    <w:rsid w:val="00D416C7"/>
    <w:rsid w:val="00D54404"/>
    <w:rsid w:val="00D54688"/>
    <w:rsid w:val="00D57077"/>
    <w:rsid w:val="00D627F4"/>
    <w:rsid w:val="00D63A70"/>
    <w:rsid w:val="00D65B7C"/>
    <w:rsid w:val="00D71789"/>
    <w:rsid w:val="00D72628"/>
    <w:rsid w:val="00D73AC7"/>
    <w:rsid w:val="00D8022B"/>
    <w:rsid w:val="00D80CBF"/>
    <w:rsid w:val="00D815E9"/>
    <w:rsid w:val="00D826AF"/>
    <w:rsid w:val="00D834B5"/>
    <w:rsid w:val="00D86A60"/>
    <w:rsid w:val="00D938FB"/>
    <w:rsid w:val="00D94051"/>
    <w:rsid w:val="00D944F2"/>
    <w:rsid w:val="00D976B8"/>
    <w:rsid w:val="00DA089B"/>
    <w:rsid w:val="00DA18FE"/>
    <w:rsid w:val="00DA5BAD"/>
    <w:rsid w:val="00DA656C"/>
    <w:rsid w:val="00DB1523"/>
    <w:rsid w:val="00DB424A"/>
    <w:rsid w:val="00DC17E3"/>
    <w:rsid w:val="00DC32DC"/>
    <w:rsid w:val="00DD7588"/>
    <w:rsid w:val="00DE0BE3"/>
    <w:rsid w:val="00DE22CF"/>
    <w:rsid w:val="00DE4491"/>
    <w:rsid w:val="00DE57C4"/>
    <w:rsid w:val="00DE6F4D"/>
    <w:rsid w:val="00DF2742"/>
    <w:rsid w:val="00E00973"/>
    <w:rsid w:val="00E019E4"/>
    <w:rsid w:val="00E02EA0"/>
    <w:rsid w:val="00E17834"/>
    <w:rsid w:val="00E21711"/>
    <w:rsid w:val="00E24423"/>
    <w:rsid w:val="00E31094"/>
    <w:rsid w:val="00E35508"/>
    <w:rsid w:val="00E4340F"/>
    <w:rsid w:val="00E43A38"/>
    <w:rsid w:val="00E43C51"/>
    <w:rsid w:val="00E43C89"/>
    <w:rsid w:val="00E54682"/>
    <w:rsid w:val="00E61622"/>
    <w:rsid w:val="00E622D4"/>
    <w:rsid w:val="00E67A22"/>
    <w:rsid w:val="00E72498"/>
    <w:rsid w:val="00E759C1"/>
    <w:rsid w:val="00E7783B"/>
    <w:rsid w:val="00E8228A"/>
    <w:rsid w:val="00E90FE7"/>
    <w:rsid w:val="00E97A28"/>
    <w:rsid w:val="00EA0656"/>
    <w:rsid w:val="00EA0805"/>
    <w:rsid w:val="00EA2B02"/>
    <w:rsid w:val="00EA4072"/>
    <w:rsid w:val="00EA58D2"/>
    <w:rsid w:val="00EB06D3"/>
    <w:rsid w:val="00EC4919"/>
    <w:rsid w:val="00EC7461"/>
    <w:rsid w:val="00ED3992"/>
    <w:rsid w:val="00ED3CF9"/>
    <w:rsid w:val="00ED4228"/>
    <w:rsid w:val="00ED5C8D"/>
    <w:rsid w:val="00EE2A84"/>
    <w:rsid w:val="00EF02CE"/>
    <w:rsid w:val="00EF2988"/>
    <w:rsid w:val="00EF7766"/>
    <w:rsid w:val="00F001A5"/>
    <w:rsid w:val="00F04042"/>
    <w:rsid w:val="00F0422E"/>
    <w:rsid w:val="00F06F34"/>
    <w:rsid w:val="00F10186"/>
    <w:rsid w:val="00F14F23"/>
    <w:rsid w:val="00F1783C"/>
    <w:rsid w:val="00F252CB"/>
    <w:rsid w:val="00F257D5"/>
    <w:rsid w:val="00F2630C"/>
    <w:rsid w:val="00F31D49"/>
    <w:rsid w:val="00F426F1"/>
    <w:rsid w:val="00F56692"/>
    <w:rsid w:val="00F60082"/>
    <w:rsid w:val="00F607E6"/>
    <w:rsid w:val="00F64FEE"/>
    <w:rsid w:val="00F701AB"/>
    <w:rsid w:val="00F712E6"/>
    <w:rsid w:val="00F745C4"/>
    <w:rsid w:val="00F74E74"/>
    <w:rsid w:val="00F75722"/>
    <w:rsid w:val="00F926B3"/>
    <w:rsid w:val="00FA722B"/>
    <w:rsid w:val="00FC1C83"/>
    <w:rsid w:val="00FC1D13"/>
    <w:rsid w:val="00FC2A31"/>
    <w:rsid w:val="00FC776A"/>
    <w:rsid w:val="00FF0B2E"/>
    <w:rsid w:val="00FF154C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D4A5C87"/>
  <w15:docId w15:val="{27503D83-1EFE-4C3C-9738-8A12FBDD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28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0D0E1-00D0-4089-974D-4F46BFF6F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35AFF-FE4F-484B-B3E0-5DB6FEB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Juan José Choc Chocoyo</cp:lastModifiedBy>
  <cp:revision>1</cp:revision>
  <cp:lastPrinted>2022-03-11T19:52:00Z</cp:lastPrinted>
  <dcterms:created xsi:type="dcterms:W3CDTF">2024-05-16T16:33:00Z</dcterms:created>
  <dcterms:modified xsi:type="dcterms:W3CDTF">2024-05-16T16:33:00Z</dcterms:modified>
</cp:coreProperties>
</file>