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467368" w:rsidP="00906836">
      <w:pPr>
        <w:spacing w:after="0" w:line="240" w:lineRule="auto"/>
        <w:jc w:val="center"/>
        <w:rPr>
          <w:b/>
          <w:sz w:val="28"/>
          <w:szCs w:val="24"/>
        </w:rPr>
      </w:pPr>
      <w:bookmarkStart w:id="0" w:name="_GoBack"/>
      <w:bookmarkEnd w:id="0"/>
      <w:r>
        <w:rPr>
          <w:b/>
          <w:sz w:val="28"/>
          <w:szCs w:val="24"/>
        </w:rPr>
        <w:t>FICHA TÉ</w:t>
      </w:r>
      <w:r w:rsidRPr="00F715E3">
        <w:rPr>
          <w:b/>
          <w:sz w:val="28"/>
          <w:szCs w:val="24"/>
        </w:rPr>
        <w:t xml:space="preserve">CNICA </w:t>
      </w:r>
      <w:r w:rsidR="00906836" w:rsidRPr="00F715E3">
        <w:rPr>
          <w:b/>
          <w:sz w:val="28"/>
          <w:szCs w:val="24"/>
        </w:rPr>
        <w:t>DE L</w:t>
      </w:r>
      <w:r>
        <w:rPr>
          <w:b/>
          <w:sz w:val="28"/>
          <w:szCs w:val="24"/>
        </w:rPr>
        <w:t xml:space="preserve">A DISCUSIÓN </w:t>
      </w:r>
      <w:r w:rsidR="00906836">
        <w:rPr>
          <w:b/>
          <w:sz w:val="28"/>
          <w:szCs w:val="24"/>
        </w:rPr>
        <w:t xml:space="preserve">“PRESUPUESTO MULTIANUAL </w:t>
      </w:r>
      <w:r w:rsidR="00906836" w:rsidRPr="00F715E3">
        <w:rPr>
          <w:b/>
          <w:sz w:val="28"/>
          <w:szCs w:val="24"/>
        </w:rPr>
        <w:t>201</w:t>
      </w:r>
      <w:r w:rsidR="00906836">
        <w:rPr>
          <w:b/>
          <w:sz w:val="28"/>
          <w:szCs w:val="24"/>
        </w:rPr>
        <w:t xml:space="preserve">8-2022, </w:t>
      </w:r>
      <w:r w:rsidR="001609DE">
        <w:rPr>
          <w:b/>
          <w:sz w:val="28"/>
          <w:szCs w:val="24"/>
        </w:rPr>
        <w:t>R</w:t>
      </w:r>
      <w:r>
        <w:rPr>
          <w:b/>
          <w:sz w:val="28"/>
          <w:szCs w:val="24"/>
        </w:rPr>
        <w:t xml:space="preserve">UTA PAÍS </w:t>
      </w:r>
      <w:r w:rsidR="001609DE">
        <w:rPr>
          <w:b/>
          <w:sz w:val="28"/>
          <w:szCs w:val="24"/>
        </w:rPr>
        <w:t>5 AÑOS</w:t>
      </w:r>
      <w:r w:rsidR="00906836" w:rsidRPr="00F715E3">
        <w:rPr>
          <w:b/>
          <w:sz w:val="28"/>
          <w:szCs w:val="24"/>
        </w:rPr>
        <w:t xml:space="preserve">” </w:t>
      </w:r>
    </w:p>
    <w:p w:rsidR="00906836" w:rsidRDefault="00C022DC" w:rsidP="00906836">
      <w:pPr>
        <w:spacing w:after="0" w:line="240" w:lineRule="auto"/>
        <w:rPr>
          <w:b/>
          <w:sz w:val="28"/>
          <w:szCs w:val="24"/>
        </w:rPr>
      </w:pPr>
      <w:r>
        <w:rPr>
          <w:b/>
          <w:sz w:val="28"/>
          <w:szCs w:val="24"/>
        </w:rPr>
        <w:t>Entidad</w:t>
      </w:r>
      <w:r w:rsidR="00D235E8">
        <w:rPr>
          <w:b/>
          <w:sz w:val="28"/>
          <w:szCs w:val="24"/>
        </w:rPr>
        <w:t>:</w:t>
      </w:r>
      <w:r w:rsidR="0085279A">
        <w:rPr>
          <w:b/>
          <w:sz w:val="28"/>
          <w:szCs w:val="24"/>
        </w:rPr>
        <w:t xml:space="preserve"> </w:t>
      </w:r>
      <w:r w:rsidR="008E5CB4">
        <w:rPr>
          <w:b/>
          <w:sz w:val="28"/>
          <w:szCs w:val="24"/>
        </w:rPr>
        <w:t>SECRETARÍ</w:t>
      </w:r>
      <w:r w:rsidR="00E27DC8">
        <w:rPr>
          <w:b/>
          <w:sz w:val="28"/>
          <w:szCs w:val="24"/>
        </w:rPr>
        <w:t xml:space="preserve">A DE BIENESTAR SOCIAL </w:t>
      </w:r>
      <w:r w:rsidR="00FB32B1">
        <w:rPr>
          <w:b/>
          <w:sz w:val="28"/>
          <w:szCs w:val="24"/>
        </w:rPr>
        <w:t>DE LA PRESIDENCIA DE LA REPÚBLICA DE GUATEMALA</w:t>
      </w:r>
    </w:p>
    <w:p w:rsidR="00906836" w:rsidRDefault="00C022DC" w:rsidP="00906836">
      <w:pPr>
        <w:spacing w:after="0" w:line="240" w:lineRule="auto"/>
        <w:rPr>
          <w:b/>
          <w:sz w:val="28"/>
          <w:szCs w:val="24"/>
        </w:rPr>
      </w:pPr>
      <w:r>
        <w:rPr>
          <w:b/>
          <w:sz w:val="28"/>
          <w:szCs w:val="24"/>
        </w:rPr>
        <w:t xml:space="preserve">Fecha: 02 de Junio </w:t>
      </w:r>
      <w:r w:rsidR="0085279A">
        <w:rPr>
          <w:b/>
          <w:sz w:val="28"/>
          <w:szCs w:val="24"/>
        </w:rPr>
        <w:t>2017</w:t>
      </w:r>
    </w:p>
    <w:tbl>
      <w:tblPr>
        <w:tblStyle w:val="Tablaconcuadrcula"/>
        <w:tblW w:w="0" w:type="auto"/>
        <w:jc w:val="center"/>
        <w:tblLook w:val="04A0" w:firstRow="1" w:lastRow="0" w:firstColumn="1" w:lastColumn="0" w:noHBand="0" w:noVBand="1"/>
      </w:tblPr>
      <w:tblGrid>
        <w:gridCol w:w="8828"/>
      </w:tblGrid>
      <w:tr w:rsidR="002A36D8" w:rsidRPr="003750B8" w:rsidTr="00FB32B1">
        <w:trPr>
          <w:trHeight w:val="332"/>
          <w:tblHeader/>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sidRPr="009316AF">
              <w:rPr>
                <w:b/>
                <w:sz w:val="28"/>
                <w:szCs w:val="24"/>
              </w:rPr>
              <w:t>PRESENTACIONES DE APERTURA</w:t>
            </w:r>
          </w:p>
        </w:tc>
      </w:tr>
      <w:tr w:rsidR="002A36D8" w:rsidTr="002A36D8">
        <w:trPr>
          <w:trHeight w:val="450"/>
          <w:jc w:val="center"/>
        </w:trPr>
        <w:tc>
          <w:tcPr>
            <w:tcW w:w="8978" w:type="dxa"/>
          </w:tcPr>
          <w:p w:rsidR="008E5CB4" w:rsidRDefault="005236AD" w:rsidP="008E5CB4">
            <w:pPr>
              <w:spacing w:after="0"/>
              <w:jc w:val="both"/>
            </w:pPr>
            <w:r>
              <w:t xml:space="preserve"> </w:t>
            </w:r>
            <w:r w:rsidR="008E5CB4" w:rsidRPr="003D3088">
              <w:rPr>
                <w:b/>
              </w:rPr>
              <w:t>MINISTERIO DE FINANZAS PÚBLICAS:</w:t>
            </w:r>
            <w:r w:rsidR="008E5CB4">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8E5CB4" w:rsidRDefault="008E5CB4" w:rsidP="008E5CB4">
            <w:pPr>
              <w:spacing w:after="0"/>
              <w:jc w:val="both"/>
            </w:pPr>
          </w:p>
          <w:p w:rsidR="008E5CB4" w:rsidRDefault="008E5CB4" w:rsidP="008E5CB4">
            <w:pPr>
              <w:spacing w:after="0"/>
              <w:jc w:val="both"/>
            </w:pPr>
            <w:r>
              <w:t xml:space="preserve">Explicó las etapas que componen el proceso presupuestario, los plazos legales para cada una de ellas, incluyendo su integración y principales actores. </w:t>
            </w:r>
          </w:p>
          <w:p w:rsidR="008E5CB4" w:rsidRDefault="008E5CB4" w:rsidP="008E5CB4">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8E5CB4" w:rsidRDefault="008E5CB4" w:rsidP="008E5CB4">
            <w:pPr>
              <w:spacing w:after="0"/>
              <w:jc w:val="both"/>
            </w:pPr>
            <w:r>
              <w:t xml:space="preserve">Señaló las acciones que ya han sido realizadas, entre ellas:  </w:t>
            </w:r>
          </w:p>
          <w:p w:rsidR="008E5CB4" w:rsidRPr="00DC4BCC" w:rsidRDefault="008E5CB4" w:rsidP="008E5CB4">
            <w:pPr>
              <w:numPr>
                <w:ilvl w:val="0"/>
                <w:numId w:val="6"/>
              </w:numPr>
              <w:spacing w:after="0"/>
              <w:jc w:val="both"/>
            </w:pPr>
            <w:r w:rsidRPr="003E6C78">
              <w:t xml:space="preserve">Definición de escenario macro fiscal – </w:t>
            </w:r>
            <w:r w:rsidRPr="00DC4BCC">
              <w:rPr>
                <w:bCs/>
              </w:rPr>
              <w:t xml:space="preserve">Exposición de supuestos Banguat-SAT </w:t>
            </w:r>
          </w:p>
          <w:p w:rsidR="008E5CB4" w:rsidRPr="00DC4BCC" w:rsidRDefault="008E5CB4" w:rsidP="008E5CB4">
            <w:pPr>
              <w:numPr>
                <w:ilvl w:val="0"/>
                <w:numId w:val="6"/>
              </w:numPr>
              <w:spacing w:after="0"/>
              <w:jc w:val="both"/>
            </w:pPr>
            <w:r w:rsidRPr="00DC4BCC">
              <w:t>Talleres de Micro simulaciones –</w:t>
            </w:r>
            <w:r w:rsidRPr="00DC4BCC">
              <w:rPr>
                <w:bCs/>
              </w:rPr>
              <w:t xml:space="preserve"> Apoyo de Cooperación Internacional</w:t>
            </w:r>
          </w:p>
          <w:p w:rsidR="008E5CB4" w:rsidRPr="00DC4BCC" w:rsidRDefault="008E5CB4" w:rsidP="008E5CB4">
            <w:pPr>
              <w:numPr>
                <w:ilvl w:val="0"/>
                <w:numId w:val="6"/>
              </w:numPr>
              <w:spacing w:after="0"/>
              <w:jc w:val="both"/>
            </w:pPr>
            <w:r w:rsidRPr="00DC4BCC">
              <w:t xml:space="preserve">Talleres Sectoriales con Expertos – </w:t>
            </w:r>
            <w:r w:rsidRPr="00DC4BCC">
              <w:rPr>
                <w:bCs/>
              </w:rPr>
              <w:t xml:space="preserve">Diagnóstico de seis sectores priorizados </w:t>
            </w:r>
          </w:p>
          <w:p w:rsidR="008E5CB4" w:rsidRDefault="008E5CB4" w:rsidP="008E5CB4">
            <w:pPr>
              <w:spacing w:after="0"/>
              <w:jc w:val="both"/>
            </w:pPr>
          </w:p>
          <w:p w:rsidR="008E5CB4" w:rsidRPr="005610B6" w:rsidRDefault="008E5CB4" w:rsidP="008E5CB4">
            <w:pPr>
              <w:spacing w:after="0"/>
              <w:jc w:val="both"/>
              <w:rPr>
                <w:sz w:val="4"/>
              </w:rPr>
            </w:pPr>
            <w:r>
              <w:t xml:space="preserve">Actualmente se están realizando los talleres de presupuesto abierto 2018 como insumo  para la definición de los techos presupuestarios. </w:t>
            </w:r>
          </w:p>
          <w:p w:rsidR="008E5CB4" w:rsidRDefault="008E5CB4" w:rsidP="008E5CB4">
            <w:pPr>
              <w:spacing w:after="0"/>
              <w:jc w:val="both"/>
            </w:pPr>
          </w:p>
          <w:p w:rsidR="008E5CB4" w:rsidRPr="005610B6" w:rsidRDefault="008E5CB4" w:rsidP="008E5CB4">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8E5CB4" w:rsidRDefault="008E5CB4" w:rsidP="008E5CB4">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8E5CB4" w:rsidRPr="005610B6" w:rsidRDefault="008E5CB4" w:rsidP="008E5CB4">
            <w:pPr>
              <w:spacing w:after="0"/>
              <w:jc w:val="both"/>
              <w:rPr>
                <w:sz w:val="2"/>
              </w:rPr>
            </w:pPr>
          </w:p>
          <w:p w:rsidR="008E5CB4" w:rsidRDefault="008E5CB4" w:rsidP="008E5CB4">
            <w:pPr>
              <w:spacing w:after="0"/>
              <w:jc w:val="both"/>
              <w:rPr>
                <w:lang w:val="es-ES"/>
              </w:rPr>
            </w:pPr>
          </w:p>
          <w:p w:rsidR="008E5CB4" w:rsidRDefault="008E5CB4" w:rsidP="008E5CB4">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8E5CB4" w:rsidRDefault="008E5CB4" w:rsidP="008E5CB4">
            <w:pPr>
              <w:spacing w:after="0"/>
              <w:jc w:val="both"/>
              <w:rPr>
                <w:lang w:val="es-ES"/>
              </w:rPr>
            </w:pPr>
          </w:p>
          <w:p w:rsidR="008E5CB4" w:rsidRDefault="008E5CB4" w:rsidP="008E5CB4">
            <w:pPr>
              <w:spacing w:after="0"/>
              <w:jc w:val="both"/>
              <w:rPr>
                <w:lang w:val="es-ES"/>
              </w:rPr>
            </w:pPr>
            <w:r>
              <w:rPr>
                <w:lang w:val="es-ES"/>
              </w:rPr>
              <w:lastRenderedPageBreak/>
              <w:t xml:space="preserve">En función del ejercicio multianual, se tiene la siguiente gráfica de proyección de presupuesto así como los montos proyectados de recaudación y el Déficit porcentual del PIB del 2018- 2022. </w:t>
            </w:r>
          </w:p>
          <w:p w:rsidR="008E5CB4" w:rsidRDefault="008E5CB4" w:rsidP="008E5CB4">
            <w:pPr>
              <w:spacing w:after="0"/>
              <w:jc w:val="both"/>
              <w:rPr>
                <w:lang w:val="es-ES"/>
              </w:rPr>
            </w:pPr>
          </w:p>
          <w:p w:rsidR="008E5CB4" w:rsidRDefault="008E5CB4" w:rsidP="008E5CB4">
            <w:pPr>
              <w:spacing w:after="0"/>
              <w:jc w:val="both"/>
              <w:rPr>
                <w:lang w:val="es-ES"/>
              </w:rPr>
            </w:pPr>
          </w:p>
          <w:p w:rsidR="008E5CB4" w:rsidRDefault="008E5CB4" w:rsidP="00E161D8">
            <w:pPr>
              <w:spacing w:after="0"/>
              <w:jc w:val="center"/>
              <w:rPr>
                <w:lang w:val="es-ES"/>
              </w:rPr>
            </w:pPr>
            <w:r>
              <w:rPr>
                <w:lang w:val="es-ES"/>
              </w:rPr>
              <w:t>Gráfica No. 1</w:t>
            </w:r>
          </w:p>
          <w:p w:rsidR="008E5CB4" w:rsidRDefault="008E5CB4" w:rsidP="008E5CB4">
            <w:pPr>
              <w:spacing w:after="0"/>
              <w:jc w:val="both"/>
            </w:pPr>
            <w:r>
              <w:rPr>
                <w:noProof/>
                <w:lang w:eastAsia="es-GT"/>
              </w:rPr>
              <w:drawing>
                <wp:inline distT="0" distB="0" distL="0" distR="0" wp14:anchorId="0DECF58E" wp14:editId="56950833">
                  <wp:extent cx="5082363" cy="197765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8E5CB4" w:rsidRDefault="008E5CB4" w:rsidP="00E161D8">
            <w:pPr>
              <w:jc w:val="right"/>
            </w:pPr>
            <w:r>
              <w:t>Fuente: Presentación del señor Ministro de Finanzas Públicas</w:t>
            </w:r>
          </w:p>
          <w:p w:rsidR="008E5CB4" w:rsidRDefault="008E5CB4" w:rsidP="008E5CB4">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8E5CB4" w:rsidRPr="005610B6" w:rsidRDefault="008E5CB4" w:rsidP="008E5CB4">
            <w:pPr>
              <w:spacing w:after="0"/>
              <w:jc w:val="both"/>
              <w:rPr>
                <w:sz w:val="6"/>
              </w:rPr>
            </w:pPr>
          </w:p>
          <w:p w:rsidR="008E5CB4" w:rsidRDefault="008E5CB4" w:rsidP="008E5CB4">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Ángel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8E5CB4" w:rsidRDefault="008E5CB4" w:rsidP="008E5CB4">
            <w:pPr>
              <w:spacing w:after="0"/>
              <w:jc w:val="both"/>
            </w:pPr>
            <w:r>
              <w:t>Para hacer viable la programación multianual es necesario un esfuerzo estratégico y coordinado de parte de todas las entidades de Gobierno para conseguir los resultados que nos propongamos para una mejor Guatemala.</w:t>
            </w:r>
          </w:p>
        </w:tc>
      </w:tr>
    </w:tbl>
    <w:p w:rsidR="002A36D8" w:rsidRPr="007B736B" w:rsidRDefault="002A36D8"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828"/>
      </w:tblGrid>
      <w:tr w:rsidR="002A36D8" w:rsidRPr="009316AF" w:rsidTr="00FB32B1">
        <w:trPr>
          <w:trHeight w:val="332"/>
          <w:tblHeader/>
          <w:jc w:val="center"/>
        </w:trPr>
        <w:tc>
          <w:tcPr>
            <w:tcW w:w="8978" w:type="dxa"/>
            <w:shd w:val="clear" w:color="auto" w:fill="B8CCE4" w:themeFill="accent1" w:themeFillTint="66"/>
          </w:tcPr>
          <w:p w:rsidR="002A36D8" w:rsidRPr="009316AF" w:rsidRDefault="002A36D8" w:rsidP="005C4A01">
            <w:pPr>
              <w:spacing w:after="0" w:line="240" w:lineRule="auto"/>
              <w:jc w:val="center"/>
              <w:rPr>
                <w:b/>
                <w:sz w:val="28"/>
                <w:szCs w:val="24"/>
              </w:rPr>
            </w:pPr>
            <w:r w:rsidRPr="009316AF">
              <w:rPr>
                <w:b/>
                <w:sz w:val="28"/>
                <w:szCs w:val="24"/>
              </w:rPr>
              <w:t>P</w:t>
            </w:r>
            <w:r w:rsidR="00FB32B1">
              <w:rPr>
                <w:b/>
                <w:sz w:val="28"/>
                <w:szCs w:val="24"/>
              </w:rPr>
              <w:t>RESENTACIÓN</w:t>
            </w:r>
            <w:r w:rsidR="00E27DC8">
              <w:rPr>
                <w:b/>
                <w:sz w:val="28"/>
                <w:szCs w:val="24"/>
              </w:rPr>
              <w:t xml:space="preserve"> DE LA SECRETARIA DE BIENESTAR SOCIAL</w:t>
            </w:r>
            <w:r w:rsidR="00FB32B1">
              <w:rPr>
                <w:b/>
                <w:sz w:val="28"/>
                <w:szCs w:val="24"/>
              </w:rPr>
              <w:t xml:space="preserve"> DE LA PRESIDENCIA DE LA REPÚBLICA DE GUATEMALA</w:t>
            </w:r>
            <w:r w:rsidR="00E27DC8">
              <w:rPr>
                <w:b/>
                <w:sz w:val="28"/>
                <w:szCs w:val="24"/>
              </w:rPr>
              <w:t xml:space="preserve"> </w:t>
            </w:r>
          </w:p>
        </w:tc>
      </w:tr>
      <w:tr w:rsidR="002A36D8" w:rsidRPr="00114000" w:rsidTr="00D55CD1">
        <w:trPr>
          <w:trHeight w:val="450"/>
          <w:jc w:val="center"/>
        </w:trPr>
        <w:tc>
          <w:tcPr>
            <w:tcW w:w="8978" w:type="dxa"/>
          </w:tcPr>
          <w:p w:rsidR="000B26E2" w:rsidRDefault="003B2AAA" w:rsidP="003F3101">
            <w:pPr>
              <w:spacing w:after="0"/>
              <w:jc w:val="both"/>
            </w:pPr>
            <w:r>
              <w:t>La señor</w:t>
            </w:r>
            <w:r w:rsidR="00D910BE">
              <w:t>a</w:t>
            </w:r>
            <w:r>
              <w:t xml:space="preserve"> Secretaria de la Secretarí</w:t>
            </w:r>
            <w:r w:rsidR="00E81B60">
              <w:t>a de Bienestar Social</w:t>
            </w:r>
            <w:r>
              <w:t xml:space="preserve"> de la Presidencia de la República de Guatemala</w:t>
            </w:r>
            <w:r w:rsidR="00E81B60">
              <w:t xml:space="preserve">, </w:t>
            </w:r>
            <w:r w:rsidR="00232434">
              <w:t>Cándida</w:t>
            </w:r>
            <w:r w:rsidR="00E81B60">
              <w:t xml:space="preserve"> </w:t>
            </w:r>
            <w:r w:rsidR="00FB32B1">
              <w:t>Estela Rabanales, presentó la v</w:t>
            </w:r>
            <w:r w:rsidR="000B26E2">
              <w:t>isión</w:t>
            </w:r>
            <w:r w:rsidR="00FB32B1">
              <w:t xml:space="preserve">, la base legal de la institución, </w:t>
            </w:r>
            <w:r w:rsidR="000B26E2">
              <w:t>la ofer</w:t>
            </w:r>
            <w:r w:rsidR="00FB32B1">
              <w:t>ta progra</w:t>
            </w:r>
            <w:r>
              <w:t xml:space="preserve">mática, el costo actual </w:t>
            </w:r>
            <w:r w:rsidR="00E161D8">
              <w:t>2017</w:t>
            </w:r>
            <w:r w:rsidR="000B26E2">
              <w:t>,</w:t>
            </w:r>
            <w:r>
              <w:t xml:space="preserve"> y los beneficiarios de los programas de la Secretaría,  </w:t>
            </w:r>
            <w:r w:rsidR="000B26E2">
              <w:t xml:space="preserve"> además de presentar la prior</w:t>
            </w:r>
            <w:r>
              <w:t>ización programática multianual, en donde se especificaba la justificación, los beneficiarios,  el impacto en los indicadores sociales y el modelo de gestión por programa</w:t>
            </w:r>
            <w:r w:rsidR="00D910BE">
              <w:t xml:space="preserve">. </w:t>
            </w:r>
          </w:p>
          <w:p w:rsidR="00966F3C" w:rsidRDefault="00D910BE" w:rsidP="003F3101">
            <w:pPr>
              <w:spacing w:after="0"/>
              <w:jc w:val="both"/>
            </w:pPr>
            <w:r>
              <w:t>Presentó el desglose de la oferta programática multianual</w:t>
            </w:r>
            <w:r w:rsidR="00966F3C">
              <w:t xml:space="preserve"> en función del número de beneficiarios que se proyecta atender por programa, las necesidades financieras de la Secretaría multianualmente, el modelo de gestión, la distribución presupuestaria para el 2018. </w:t>
            </w:r>
          </w:p>
          <w:p w:rsidR="000B26E2" w:rsidRDefault="006E2351" w:rsidP="003F3101">
            <w:pPr>
              <w:spacing w:after="0"/>
              <w:jc w:val="both"/>
            </w:pPr>
            <w:r>
              <w:lastRenderedPageBreak/>
              <w:t>Finalmente r</w:t>
            </w:r>
            <w:r w:rsidR="00CC37F6">
              <w:t>ealizó las siguientes conclusiones:</w:t>
            </w:r>
            <w:r w:rsidR="001F1DD4">
              <w:t xml:space="preserve"> </w:t>
            </w:r>
          </w:p>
          <w:p w:rsidR="001F1DD4" w:rsidRPr="00CC37F6" w:rsidRDefault="001F1DD4" w:rsidP="00CC37F6">
            <w:pPr>
              <w:pStyle w:val="Prrafodelista"/>
              <w:numPr>
                <w:ilvl w:val="0"/>
                <w:numId w:val="7"/>
              </w:numPr>
              <w:spacing w:after="0"/>
              <w:jc w:val="both"/>
            </w:pPr>
            <w:r w:rsidRPr="00CC37F6">
              <w:t>La Secretaría fortalecerá los diferentes programas de</w:t>
            </w:r>
            <w:r w:rsidR="00CC37F6" w:rsidRPr="00CC37F6">
              <w:t xml:space="preserve"> </w:t>
            </w:r>
            <w:r w:rsidRPr="00CC37F6">
              <w:t>prevención para promover la permanencia de los NNA en</w:t>
            </w:r>
            <w:r w:rsidR="00CC37F6" w:rsidRPr="00CC37F6">
              <w:t xml:space="preserve"> </w:t>
            </w:r>
            <w:r w:rsidRPr="00CC37F6">
              <w:t>su entorno familiar.</w:t>
            </w:r>
          </w:p>
          <w:p w:rsidR="001F1DD4" w:rsidRPr="00CC37F6" w:rsidRDefault="001F1DD4" w:rsidP="00CC37F6">
            <w:pPr>
              <w:pStyle w:val="Prrafodelista"/>
              <w:numPr>
                <w:ilvl w:val="0"/>
                <w:numId w:val="7"/>
              </w:numPr>
              <w:spacing w:after="0"/>
              <w:jc w:val="both"/>
            </w:pPr>
            <w:r w:rsidRPr="00CC37F6">
              <w:t>Reunificación familiar a través de modelos de cuidado</w:t>
            </w:r>
            <w:r w:rsidR="00CC37F6" w:rsidRPr="00CC37F6">
              <w:t xml:space="preserve"> </w:t>
            </w:r>
            <w:r w:rsidRPr="00CC37F6">
              <w:t>alternativo, transitorio.</w:t>
            </w:r>
          </w:p>
          <w:p w:rsidR="001F1DD4" w:rsidRPr="00CC37F6" w:rsidRDefault="001F1DD4" w:rsidP="00CC37F6">
            <w:pPr>
              <w:pStyle w:val="Prrafodelista"/>
              <w:numPr>
                <w:ilvl w:val="0"/>
                <w:numId w:val="7"/>
              </w:numPr>
              <w:spacing w:after="0"/>
              <w:jc w:val="both"/>
            </w:pPr>
            <w:r w:rsidRPr="00CC37F6">
              <w:t>Desarrollo de modelos de atención diferenciada de</w:t>
            </w:r>
            <w:r w:rsidR="00CC37F6" w:rsidRPr="00CC37F6">
              <w:t xml:space="preserve"> </w:t>
            </w:r>
            <w:r w:rsidRPr="00CC37F6">
              <w:t>adolescentes en conflicto con la ley penal, para su</w:t>
            </w:r>
            <w:r w:rsidR="00CC37F6" w:rsidRPr="00CC37F6">
              <w:t xml:space="preserve"> </w:t>
            </w:r>
            <w:r w:rsidRPr="00CC37F6">
              <w:t>efectiva reinserción a la familia y sociedad.</w:t>
            </w:r>
          </w:p>
          <w:p w:rsidR="00232434" w:rsidRPr="00114000" w:rsidRDefault="001F1DD4" w:rsidP="004911C3">
            <w:pPr>
              <w:pStyle w:val="Prrafodelista"/>
              <w:numPr>
                <w:ilvl w:val="0"/>
                <w:numId w:val="7"/>
              </w:numPr>
              <w:spacing w:after="0"/>
              <w:jc w:val="both"/>
            </w:pPr>
            <w:r w:rsidRPr="00CC37F6">
              <w:t>Fortalecimiento de procesos de</w:t>
            </w:r>
            <w:r w:rsidR="00CC37F6" w:rsidRPr="00CC37F6">
              <w:t xml:space="preserve"> </w:t>
            </w:r>
            <w:r w:rsidRPr="00CC37F6">
              <w:t>desconcentración</w:t>
            </w:r>
            <w:r w:rsidR="00CC37F6" w:rsidRPr="00CC37F6">
              <w:t xml:space="preserve"> </w:t>
            </w:r>
            <w:r w:rsidRPr="00CC37F6">
              <w:t>administrativa, financiera y técnica.</w:t>
            </w:r>
          </w:p>
        </w:tc>
      </w:tr>
    </w:tbl>
    <w:p w:rsidR="009316AF" w:rsidRPr="00114000" w:rsidRDefault="009316AF" w:rsidP="00906836">
      <w:pPr>
        <w:spacing w:after="0" w:line="240" w:lineRule="auto"/>
        <w:rPr>
          <w:sz w:val="8"/>
          <w:szCs w:val="24"/>
        </w:rPr>
      </w:pPr>
    </w:p>
    <w:p w:rsidR="00D30D8E" w:rsidRPr="009316AF" w:rsidRDefault="00D30D8E" w:rsidP="00114000">
      <w:pPr>
        <w:spacing w:after="0" w:line="276" w:lineRule="auto"/>
        <w:rPr>
          <w:b/>
          <w:sz w:val="28"/>
          <w:szCs w:val="24"/>
        </w:rPr>
      </w:pPr>
      <w:r w:rsidRPr="009316AF">
        <w:rPr>
          <w:b/>
          <w:sz w:val="28"/>
          <w:szCs w:val="24"/>
        </w:rPr>
        <w:t>PRES</w:t>
      </w:r>
      <w:r w:rsidR="00E27DC8">
        <w:rPr>
          <w:b/>
          <w:sz w:val="28"/>
          <w:szCs w:val="24"/>
        </w:rPr>
        <w:t xml:space="preserve">UPUESTO ACTUAL Y PROYECTADO DE LA SECRETARIA DE BIENESTAR SOCIAL </w:t>
      </w:r>
      <w:r w:rsidR="00E161D8">
        <w:rPr>
          <w:b/>
          <w:sz w:val="28"/>
          <w:szCs w:val="24"/>
        </w:rPr>
        <w:t xml:space="preserve">DE LA PRESIDENCIA DE LA REPÚBLICA </w:t>
      </w:r>
      <w:r w:rsidR="003D3AE3">
        <w:rPr>
          <w:b/>
          <w:sz w:val="28"/>
          <w:szCs w:val="24"/>
        </w:rPr>
        <w:t>DE GUATEMALA</w:t>
      </w:r>
    </w:p>
    <w:tbl>
      <w:tblPr>
        <w:tblStyle w:val="Tablaconcuadrcula"/>
        <w:tblW w:w="9923" w:type="dxa"/>
        <w:tblInd w:w="-459" w:type="dxa"/>
        <w:tblLayout w:type="fixed"/>
        <w:tblLook w:val="04A0" w:firstRow="1" w:lastRow="0" w:firstColumn="1" w:lastColumn="0" w:noHBand="0" w:noVBand="1"/>
      </w:tblPr>
      <w:tblGrid>
        <w:gridCol w:w="1560"/>
        <w:gridCol w:w="1417"/>
        <w:gridCol w:w="1418"/>
        <w:gridCol w:w="1417"/>
        <w:gridCol w:w="1276"/>
        <w:gridCol w:w="1417"/>
        <w:gridCol w:w="1418"/>
      </w:tblGrid>
      <w:tr w:rsidR="00D17279" w:rsidRPr="00D17279" w:rsidTr="00D17279">
        <w:trPr>
          <w:trHeight w:val="294"/>
        </w:trPr>
        <w:tc>
          <w:tcPr>
            <w:tcW w:w="1560" w:type="dxa"/>
            <w:shd w:val="clear" w:color="auto" w:fill="B8CCE4" w:themeFill="accent1" w:themeFillTint="66"/>
          </w:tcPr>
          <w:p w:rsidR="003D2E02" w:rsidRPr="00D17279" w:rsidRDefault="003D2E02" w:rsidP="00906836">
            <w:pPr>
              <w:spacing w:after="0" w:line="240" w:lineRule="auto"/>
              <w:jc w:val="center"/>
              <w:rPr>
                <w:b/>
                <w:szCs w:val="20"/>
              </w:rPr>
            </w:pPr>
            <w:r w:rsidRPr="00D17279">
              <w:rPr>
                <w:b/>
                <w:szCs w:val="20"/>
              </w:rPr>
              <w:t xml:space="preserve">Año </w:t>
            </w:r>
          </w:p>
        </w:tc>
        <w:tc>
          <w:tcPr>
            <w:tcW w:w="1417" w:type="dxa"/>
            <w:shd w:val="clear" w:color="auto" w:fill="B8CCE4" w:themeFill="accent1" w:themeFillTint="66"/>
          </w:tcPr>
          <w:p w:rsidR="003D2E02" w:rsidRPr="00D17279" w:rsidRDefault="003D2E02" w:rsidP="00906836">
            <w:pPr>
              <w:spacing w:after="0" w:line="240" w:lineRule="auto"/>
              <w:jc w:val="center"/>
              <w:rPr>
                <w:b/>
                <w:szCs w:val="20"/>
              </w:rPr>
            </w:pPr>
            <w:r w:rsidRPr="00D17279">
              <w:rPr>
                <w:b/>
                <w:szCs w:val="20"/>
              </w:rPr>
              <w:t>2017</w:t>
            </w:r>
          </w:p>
        </w:tc>
        <w:tc>
          <w:tcPr>
            <w:tcW w:w="1418" w:type="dxa"/>
            <w:shd w:val="clear" w:color="auto" w:fill="B8CCE4" w:themeFill="accent1" w:themeFillTint="66"/>
          </w:tcPr>
          <w:p w:rsidR="003D2E02" w:rsidRPr="00D17279" w:rsidRDefault="003D2E02" w:rsidP="00906836">
            <w:pPr>
              <w:spacing w:after="0" w:line="240" w:lineRule="auto"/>
              <w:jc w:val="center"/>
              <w:rPr>
                <w:b/>
                <w:szCs w:val="20"/>
              </w:rPr>
            </w:pPr>
            <w:r w:rsidRPr="00D17279">
              <w:rPr>
                <w:b/>
                <w:szCs w:val="20"/>
              </w:rPr>
              <w:t>2018</w:t>
            </w:r>
          </w:p>
        </w:tc>
        <w:tc>
          <w:tcPr>
            <w:tcW w:w="1417" w:type="dxa"/>
            <w:shd w:val="clear" w:color="auto" w:fill="B8CCE4" w:themeFill="accent1" w:themeFillTint="66"/>
          </w:tcPr>
          <w:p w:rsidR="003D2E02" w:rsidRPr="00D17279" w:rsidRDefault="003D2E02" w:rsidP="00906836">
            <w:pPr>
              <w:spacing w:after="0" w:line="240" w:lineRule="auto"/>
              <w:jc w:val="center"/>
              <w:rPr>
                <w:b/>
                <w:szCs w:val="20"/>
              </w:rPr>
            </w:pPr>
            <w:r w:rsidRPr="00D17279">
              <w:rPr>
                <w:b/>
                <w:szCs w:val="20"/>
              </w:rPr>
              <w:t>2019</w:t>
            </w:r>
          </w:p>
        </w:tc>
        <w:tc>
          <w:tcPr>
            <w:tcW w:w="1276" w:type="dxa"/>
            <w:shd w:val="clear" w:color="auto" w:fill="B8CCE4" w:themeFill="accent1" w:themeFillTint="66"/>
          </w:tcPr>
          <w:p w:rsidR="003D2E02" w:rsidRPr="00D17279" w:rsidRDefault="003D2E02" w:rsidP="00906836">
            <w:pPr>
              <w:spacing w:after="0" w:line="240" w:lineRule="auto"/>
              <w:jc w:val="center"/>
              <w:rPr>
                <w:b/>
                <w:szCs w:val="20"/>
              </w:rPr>
            </w:pPr>
            <w:r w:rsidRPr="00D17279">
              <w:rPr>
                <w:b/>
                <w:szCs w:val="20"/>
              </w:rPr>
              <w:t>2020</w:t>
            </w:r>
          </w:p>
        </w:tc>
        <w:tc>
          <w:tcPr>
            <w:tcW w:w="1417" w:type="dxa"/>
            <w:shd w:val="clear" w:color="auto" w:fill="B8CCE4" w:themeFill="accent1" w:themeFillTint="66"/>
          </w:tcPr>
          <w:p w:rsidR="003D2E02" w:rsidRPr="00D17279" w:rsidRDefault="003D2E02" w:rsidP="00906836">
            <w:pPr>
              <w:spacing w:after="0" w:line="240" w:lineRule="auto"/>
              <w:jc w:val="center"/>
              <w:rPr>
                <w:b/>
                <w:szCs w:val="20"/>
              </w:rPr>
            </w:pPr>
            <w:r w:rsidRPr="00D17279">
              <w:rPr>
                <w:b/>
                <w:szCs w:val="20"/>
              </w:rPr>
              <w:t>2021</w:t>
            </w:r>
          </w:p>
        </w:tc>
        <w:tc>
          <w:tcPr>
            <w:tcW w:w="1418" w:type="dxa"/>
            <w:shd w:val="clear" w:color="auto" w:fill="B8CCE4" w:themeFill="accent1" w:themeFillTint="66"/>
          </w:tcPr>
          <w:p w:rsidR="003D2E02" w:rsidRPr="00D17279" w:rsidRDefault="003D2E02" w:rsidP="00906836">
            <w:pPr>
              <w:spacing w:after="0" w:line="240" w:lineRule="auto"/>
              <w:jc w:val="center"/>
              <w:rPr>
                <w:b/>
                <w:szCs w:val="20"/>
              </w:rPr>
            </w:pPr>
            <w:r w:rsidRPr="00D17279">
              <w:rPr>
                <w:b/>
                <w:szCs w:val="20"/>
              </w:rPr>
              <w:t>2022</w:t>
            </w:r>
          </w:p>
        </w:tc>
      </w:tr>
      <w:tr w:rsidR="00D910BE" w:rsidRPr="00D17279" w:rsidTr="00D17279">
        <w:trPr>
          <w:trHeight w:val="331"/>
        </w:trPr>
        <w:tc>
          <w:tcPr>
            <w:tcW w:w="1560" w:type="dxa"/>
            <w:shd w:val="clear" w:color="auto" w:fill="B8CCE4" w:themeFill="accent1" w:themeFillTint="66"/>
          </w:tcPr>
          <w:p w:rsidR="00D910BE" w:rsidRPr="00D17279" w:rsidRDefault="00D910BE" w:rsidP="008535E1">
            <w:pPr>
              <w:spacing w:after="0" w:line="240" w:lineRule="auto"/>
              <w:jc w:val="center"/>
              <w:rPr>
                <w:b/>
                <w:szCs w:val="20"/>
              </w:rPr>
            </w:pPr>
            <w:r w:rsidRPr="00D17279">
              <w:rPr>
                <w:b/>
                <w:szCs w:val="20"/>
              </w:rPr>
              <w:t xml:space="preserve">Presupuesto </w:t>
            </w:r>
          </w:p>
          <w:p w:rsidR="00D910BE" w:rsidRPr="00D17279" w:rsidRDefault="00D910BE" w:rsidP="00025884">
            <w:pPr>
              <w:spacing w:after="0" w:line="240" w:lineRule="auto"/>
              <w:jc w:val="center"/>
              <w:rPr>
                <w:b/>
                <w:szCs w:val="20"/>
              </w:rPr>
            </w:pPr>
            <w:r w:rsidRPr="00D17279">
              <w:rPr>
                <w:b/>
                <w:szCs w:val="20"/>
              </w:rPr>
              <w:t xml:space="preserve">en </w:t>
            </w:r>
          </w:p>
          <w:p w:rsidR="00D910BE" w:rsidRPr="00D17279" w:rsidRDefault="00D910BE" w:rsidP="00025884">
            <w:pPr>
              <w:spacing w:after="0" w:line="240" w:lineRule="auto"/>
              <w:jc w:val="center"/>
              <w:rPr>
                <w:b/>
                <w:szCs w:val="20"/>
              </w:rPr>
            </w:pPr>
            <w:r w:rsidRPr="00D17279">
              <w:rPr>
                <w:b/>
                <w:szCs w:val="20"/>
              </w:rPr>
              <w:t xml:space="preserve">quetzales </w:t>
            </w:r>
          </w:p>
        </w:tc>
        <w:tc>
          <w:tcPr>
            <w:tcW w:w="1417" w:type="dxa"/>
            <w:vAlign w:val="center"/>
          </w:tcPr>
          <w:p w:rsidR="00D910BE" w:rsidRPr="00D910BE" w:rsidRDefault="00271556" w:rsidP="00271556">
            <w:pPr>
              <w:jc w:val="center"/>
              <w:rPr>
                <w:rFonts w:ascii="Calibri" w:hAnsi="Calibri"/>
                <w:sz w:val="18"/>
              </w:rPr>
            </w:pPr>
            <w:r>
              <w:rPr>
                <w:rFonts w:ascii="Calibri" w:hAnsi="Calibri"/>
                <w:sz w:val="18"/>
              </w:rPr>
              <w:t>Q225,000,000</w:t>
            </w:r>
          </w:p>
        </w:tc>
        <w:tc>
          <w:tcPr>
            <w:tcW w:w="1418" w:type="dxa"/>
            <w:vAlign w:val="center"/>
          </w:tcPr>
          <w:p w:rsidR="00D910BE" w:rsidRPr="00D910BE" w:rsidRDefault="00271556" w:rsidP="00271556">
            <w:pPr>
              <w:jc w:val="center"/>
              <w:rPr>
                <w:rFonts w:ascii="Calibri" w:hAnsi="Calibri"/>
                <w:sz w:val="18"/>
              </w:rPr>
            </w:pPr>
            <w:r>
              <w:rPr>
                <w:rFonts w:ascii="Calibri" w:hAnsi="Calibri"/>
                <w:sz w:val="18"/>
              </w:rPr>
              <w:t>Q355,818,206</w:t>
            </w:r>
          </w:p>
        </w:tc>
        <w:tc>
          <w:tcPr>
            <w:tcW w:w="1417" w:type="dxa"/>
            <w:vAlign w:val="center"/>
          </w:tcPr>
          <w:p w:rsidR="00D910BE" w:rsidRPr="00D910BE" w:rsidRDefault="00271556" w:rsidP="00271556">
            <w:pPr>
              <w:jc w:val="center"/>
              <w:rPr>
                <w:rFonts w:ascii="Calibri" w:hAnsi="Calibri"/>
                <w:sz w:val="18"/>
              </w:rPr>
            </w:pPr>
            <w:r>
              <w:rPr>
                <w:rFonts w:ascii="Calibri" w:hAnsi="Calibri"/>
                <w:sz w:val="18"/>
              </w:rPr>
              <w:t>Q406,964,422</w:t>
            </w:r>
          </w:p>
        </w:tc>
        <w:tc>
          <w:tcPr>
            <w:tcW w:w="1276" w:type="dxa"/>
            <w:vAlign w:val="center"/>
          </w:tcPr>
          <w:p w:rsidR="00D910BE" w:rsidRPr="00D910BE" w:rsidRDefault="00271556" w:rsidP="00271556">
            <w:pPr>
              <w:jc w:val="center"/>
              <w:rPr>
                <w:rFonts w:ascii="Calibri" w:hAnsi="Calibri"/>
                <w:sz w:val="18"/>
              </w:rPr>
            </w:pPr>
            <w:r>
              <w:rPr>
                <w:rFonts w:ascii="Calibri" w:hAnsi="Calibri"/>
                <w:sz w:val="18"/>
              </w:rPr>
              <w:t>Q333,534,151</w:t>
            </w:r>
          </w:p>
        </w:tc>
        <w:tc>
          <w:tcPr>
            <w:tcW w:w="1417" w:type="dxa"/>
            <w:vAlign w:val="center"/>
          </w:tcPr>
          <w:p w:rsidR="00D910BE" w:rsidRPr="00D910BE" w:rsidRDefault="00271556" w:rsidP="00271556">
            <w:pPr>
              <w:jc w:val="center"/>
              <w:rPr>
                <w:rFonts w:ascii="Calibri" w:hAnsi="Calibri"/>
                <w:sz w:val="18"/>
              </w:rPr>
            </w:pPr>
            <w:r>
              <w:rPr>
                <w:rFonts w:ascii="Calibri" w:hAnsi="Calibri"/>
                <w:sz w:val="18"/>
              </w:rPr>
              <w:t>Q379,146,240</w:t>
            </w:r>
          </w:p>
        </w:tc>
        <w:tc>
          <w:tcPr>
            <w:tcW w:w="1418" w:type="dxa"/>
            <w:vAlign w:val="center"/>
          </w:tcPr>
          <w:p w:rsidR="00D910BE" w:rsidRPr="00D910BE" w:rsidRDefault="00271556" w:rsidP="00271556">
            <w:pPr>
              <w:jc w:val="center"/>
              <w:rPr>
                <w:rFonts w:ascii="Calibri" w:hAnsi="Calibri"/>
                <w:sz w:val="18"/>
              </w:rPr>
            </w:pPr>
            <w:r>
              <w:rPr>
                <w:rFonts w:ascii="Calibri" w:hAnsi="Calibri"/>
                <w:sz w:val="18"/>
              </w:rPr>
              <w:t>Q385,979,501</w:t>
            </w:r>
          </w:p>
        </w:tc>
      </w:tr>
      <w:tr w:rsidR="00D910BE" w:rsidRPr="00D17279" w:rsidTr="00D17279">
        <w:trPr>
          <w:trHeight w:val="407"/>
        </w:trPr>
        <w:tc>
          <w:tcPr>
            <w:tcW w:w="1560" w:type="dxa"/>
            <w:shd w:val="clear" w:color="auto" w:fill="B8CCE4" w:themeFill="accent1" w:themeFillTint="66"/>
          </w:tcPr>
          <w:p w:rsidR="00D910BE" w:rsidRPr="00D17279" w:rsidRDefault="00D910BE" w:rsidP="008535E1">
            <w:pPr>
              <w:spacing w:after="0" w:line="240" w:lineRule="auto"/>
              <w:jc w:val="center"/>
              <w:rPr>
                <w:b/>
                <w:szCs w:val="20"/>
              </w:rPr>
            </w:pPr>
            <w:r w:rsidRPr="00D17279">
              <w:rPr>
                <w:b/>
                <w:szCs w:val="20"/>
              </w:rPr>
              <w:t xml:space="preserve">% de variación </w:t>
            </w:r>
          </w:p>
        </w:tc>
        <w:tc>
          <w:tcPr>
            <w:tcW w:w="1417" w:type="dxa"/>
            <w:vAlign w:val="bottom"/>
          </w:tcPr>
          <w:p w:rsidR="00D910BE" w:rsidRPr="00D910BE" w:rsidRDefault="00D910BE" w:rsidP="00271556">
            <w:pPr>
              <w:jc w:val="center"/>
              <w:rPr>
                <w:rFonts w:ascii="Calibri" w:hAnsi="Calibri"/>
                <w:color w:val="000000"/>
                <w:sz w:val="18"/>
              </w:rPr>
            </w:pPr>
            <w:r w:rsidRPr="00D910BE">
              <w:rPr>
                <w:rFonts w:ascii="Calibri" w:hAnsi="Calibri"/>
                <w:color w:val="000000"/>
                <w:sz w:val="18"/>
              </w:rPr>
              <w:t>N/A</w:t>
            </w:r>
          </w:p>
        </w:tc>
        <w:tc>
          <w:tcPr>
            <w:tcW w:w="1418" w:type="dxa"/>
            <w:vAlign w:val="bottom"/>
          </w:tcPr>
          <w:p w:rsidR="00D910BE" w:rsidRPr="00D910BE" w:rsidRDefault="00D910BE" w:rsidP="00271556">
            <w:pPr>
              <w:jc w:val="center"/>
              <w:rPr>
                <w:rFonts w:ascii="Calibri" w:hAnsi="Calibri"/>
                <w:color w:val="000000"/>
                <w:sz w:val="18"/>
              </w:rPr>
            </w:pPr>
            <w:r w:rsidRPr="00D910BE">
              <w:rPr>
                <w:rFonts w:ascii="Calibri" w:hAnsi="Calibri"/>
                <w:color w:val="000000"/>
                <w:sz w:val="18"/>
              </w:rPr>
              <w:t>58.14</w:t>
            </w:r>
          </w:p>
        </w:tc>
        <w:tc>
          <w:tcPr>
            <w:tcW w:w="1417" w:type="dxa"/>
            <w:vAlign w:val="bottom"/>
          </w:tcPr>
          <w:p w:rsidR="00D910BE" w:rsidRPr="00D910BE" w:rsidRDefault="00D910BE" w:rsidP="00271556">
            <w:pPr>
              <w:jc w:val="center"/>
              <w:rPr>
                <w:rFonts w:ascii="Calibri" w:hAnsi="Calibri"/>
                <w:color w:val="000000"/>
                <w:sz w:val="18"/>
              </w:rPr>
            </w:pPr>
            <w:r w:rsidRPr="00D910BE">
              <w:rPr>
                <w:rFonts w:ascii="Calibri" w:hAnsi="Calibri"/>
                <w:color w:val="000000"/>
                <w:sz w:val="18"/>
              </w:rPr>
              <w:t>14.37</w:t>
            </w:r>
          </w:p>
        </w:tc>
        <w:tc>
          <w:tcPr>
            <w:tcW w:w="1276" w:type="dxa"/>
            <w:vAlign w:val="bottom"/>
          </w:tcPr>
          <w:p w:rsidR="00D910BE" w:rsidRPr="00D910BE" w:rsidRDefault="00D910BE" w:rsidP="00271556">
            <w:pPr>
              <w:jc w:val="center"/>
              <w:rPr>
                <w:rFonts w:ascii="Calibri" w:hAnsi="Calibri"/>
                <w:color w:val="000000"/>
                <w:sz w:val="18"/>
              </w:rPr>
            </w:pPr>
            <w:r w:rsidRPr="00D910BE">
              <w:rPr>
                <w:rFonts w:ascii="Calibri" w:hAnsi="Calibri"/>
                <w:color w:val="000000"/>
                <w:sz w:val="18"/>
              </w:rPr>
              <w:t>-18.04</w:t>
            </w:r>
          </w:p>
        </w:tc>
        <w:tc>
          <w:tcPr>
            <w:tcW w:w="1417" w:type="dxa"/>
            <w:vAlign w:val="bottom"/>
          </w:tcPr>
          <w:p w:rsidR="00D910BE" w:rsidRPr="00D910BE" w:rsidRDefault="00D910BE" w:rsidP="00271556">
            <w:pPr>
              <w:jc w:val="center"/>
              <w:rPr>
                <w:rFonts w:ascii="Calibri" w:hAnsi="Calibri"/>
                <w:color w:val="000000"/>
                <w:sz w:val="18"/>
              </w:rPr>
            </w:pPr>
            <w:r w:rsidRPr="00D910BE">
              <w:rPr>
                <w:rFonts w:ascii="Calibri" w:hAnsi="Calibri"/>
                <w:color w:val="000000"/>
                <w:sz w:val="18"/>
              </w:rPr>
              <w:t>13.68</w:t>
            </w:r>
          </w:p>
        </w:tc>
        <w:tc>
          <w:tcPr>
            <w:tcW w:w="1418" w:type="dxa"/>
            <w:vAlign w:val="bottom"/>
          </w:tcPr>
          <w:p w:rsidR="00D910BE" w:rsidRPr="00D910BE" w:rsidRDefault="00D910BE" w:rsidP="00271556">
            <w:pPr>
              <w:jc w:val="center"/>
              <w:rPr>
                <w:rFonts w:ascii="Calibri" w:hAnsi="Calibri"/>
                <w:color w:val="000000"/>
                <w:sz w:val="18"/>
              </w:rPr>
            </w:pPr>
            <w:r w:rsidRPr="00D910BE">
              <w:rPr>
                <w:rFonts w:ascii="Calibri" w:hAnsi="Calibri"/>
                <w:color w:val="000000"/>
                <w:sz w:val="18"/>
              </w:rPr>
              <w:t>1.80</w:t>
            </w:r>
          </w:p>
        </w:tc>
      </w:tr>
    </w:tbl>
    <w:p w:rsidR="00906836" w:rsidRPr="007B736B" w:rsidRDefault="00906836" w:rsidP="00906836">
      <w:pPr>
        <w:spacing w:after="0" w:line="240" w:lineRule="auto"/>
        <w:jc w:val="center"/>
        <w:rPr>
          <w:b/>
          <w:sz w:val="12"/>
          <w:szCs w:val="24"/>
        </w:rPr>
      </w:pPr>
    </w:p>
    <w:p w:rsidR="00906836" w:rsidRDefault="00906836" w:rsidP="00284BCB">
      <w:pPr>
        <w:spacing w:after="200" w:line="276" w:lineRule="auto"/>
        <w:jc w:val="center"/>
      </w:pPr>
      <w:r>
        <w:t xml:space="preserve">Gráfica de </w:t>
      </w:r>
      <w:r w:rsidR="007B736B">
        <w:t>presupuesto actual y proyectado del 2018-2022</w:t>
      </w:r>
    </w:p>
    <w:p w:rsidR="00906836" w:rsidRDefault="006C31D6" w:rsidP="00906836">
      <w:pPr>
        <w:jc w:val="center"/>
      </w:pPr>
      <w:r>
        <w:rPr>
          <w:noProof/>
          <w:lang w:eastAsia="es-GT"/>
        </w:rPr>
        <mc:AlternateContent>
          <mc:Choice Requires="wps">
            <w:drawing>
              <wp:anchor distT="0" distB="0" distL="114300" distR="114300" simplePos="0" relativeHeight="251659264" behindDoc="0" locked="0" layoutInCell="1" allowOverlap="1" wp14:anchorId="7D40D8F8" wp14:editId="3BD0958F">
                <wp:simplePos x="0" y="0"/>
                <wp:positionH relativeFrom="column">
                  <wp:posOffset>231080</wp:posOffset>
                </wp:positionH>
                <wp:positionV relativeFrom="paragraph">
                  <wp:posOffset>57989</wp:posOffset>
                </wp:positionV>
                <wp:extent cx="5186045" cy="3709358"/>
                <wp:effectExtent l="0" t="0" r="14605" b="24765"/>
                <wp:wrapNone/>
                <wp:docPr id="1" name="1 Rectángulo redondeado"/>
                <wp:cNvGraphicFramePr/>
                <a:graphic xmlns:a="http://schemas.openxmlformats.org/drawingml/2006/main">
                  <a:graphicData uri="http://schemas.microsoft.com/office/word/2010/wordprocessingShape">
                    <wps:wsp>
                      <wps:cNvSpPr/>
                      <wps:spPr>
                        <a:xfrm>
                          <a:off x="0" y="0"/>
                          <a:ext cx="5186045" cy="37093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6065DB" w:rsidP="00906836">
                            <w:pPr>
                              <w:jc w:val="center"/>
                            </w:pPr>
                            <w:r>
                              <w:rPr>
                                <w:noProof/>
                                <w:lang w:eastAsia="es-GT"/>
                              </w:rPr>
                              <w:drawing>
                                <wp:inline distT="0" distB="0" distL="0" distR="0" wp14:anchorId="6A7423A6" wp14:editId="055A5CB9">
                                  <wp:extent cx="4615815" cy="3226326"/>
                                  <wp:effectExtent l="0" t="0" r="13335"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40D8F8" id="1 Rectángulo redondeado" o:spid="_x0000_s1026" style="position:absolute;left:0;text-align:left;margin-left:18.2pt;margin-top:4.55pt;width:408.35pt;height:29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" fillcolor="#4f81bd [3204]" strokecolor="#243f60 [1604]" strokeweight="2pt">
                <v:textbox>
                  <w:txbxContent>
                    <w:p w:rsidR="00D235E8" w:rsidRDefault="006065DB" w:rsidP="00906836">
                      <w:pPr>
                        <w:jc w:val="center"/>
                      </w:pPr>
                      <w:r>
                        <w:rPr>
                          <w:noProof/>
                          <w:lang w:eastAsia="es-GT"/>
                        </w:rPr>
                        <w:drawing>
                          <wp:inline distT="0" distB="0" distL="0" distR="0" wp14:anchorId="6A7423A6" wp14:editId="055A5CB9">
                            <wp:extent cx="4615815" cy="3226326"/>
                            <wp:effectExtent l="0" t="0" r="13335"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C70A7" w:rsidRDefault="009C70A7" w:rsidP="00906836">
      <w:pPr>
        <w:jc w:val="center"/>
      </w:pPr>
    </w:p>
    <w:p w:rsidR="007B736B" w:rsidRDefault="007B736B" w:rsidP="00906836">
      <w:pPr>
        <w:jc w:val="right"/>
        <w:rPr>
          <w:sz w:val="2"/>
        </w:rPr>
      </w:pPr>
    </w:p>
    <w:p w:rsidR="009C70A7" w:rsidRDefault="009C70A7" w:rsidP="00906836">
      <w:pPr>
        <w:jc w:val="right"/>
        <w:rPr>
          <w:sz w:val="2"/>
        </w:rPr>
      </w:pPr>
    </w:p>
    <w:p w:rsidR="009C70A7" w:rsidRDefault="009C70A7" w:rsidP="00906836">
      <w:pPr>
        <w:jc w:val="right"/>
        <w:rPr>
          <w:sz w:val="2"/>
        </w:rPr>
      </w:pPr>
    </w:p>
    <w:p w:rsidR="009C70A7" w:rsidRDefault="009C70A7" w:rsidP="00906836">
      <w:pPr>
        <w:jc w:val="right"/>
        <w:rPr>
          <w:sz w:val="2"/>
        </w:rPr>
      </w:pPr>
    </w:p>
    <w:p w:rsidR="009C70A7" w:rsidRDefault="009C70A7" w:rsidP="00906836">
      <w:pPr>
        <w:jc w:val="right"/>
        <w:rPr>
          <w:sz w:val="2"/>
        </w:rPr>
      </w:pPr>
    </w:p>
    <w:p w:rsidR="009C70A7" w:rsidRDefault="009C70A7" w:rsidP="00906836">
      <w:pPr>
        <w:jc w:val="right"/>
        <w:rPr>
          <w:sz w:val="2"/>
        </w:rPr>
      </w:pPr>
    </w:p>
    <w:p w:rsidR="009C70A7" w:rsidRDefault="009C70A7" w:rsidP="00906836">
      <w:pPr>
        <w:jc w:val="right"/>
        <w:rPr>
          <w:sz w:val="2"/>
        </w:rPr>
      </w:pPr>
    </w:p>
    <w:p w:rsidR="009C70A7" w:rsidRPr="007B736B" w:rsidRDefault="009C70A7" w:rsidP="00906836">
      <w:pPr>
        <w:jc w:val="right"/>
        <w:rPr>
          <w:sz w:val="2"/>
        </w:rPr>
      </w:pPr>
    </w:p>
    <w:p w:rsidR="00284BCB" w:rsidRDefault="00284BCB" w:rsidP="00906836">
      <w:pPr>
        <w:jc w:val="right"/>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828"/>
      </w:tblGrid>
      <w:tr w:rsidR="003750B8" w:rsidRPr="009316AF" w:rsidTr="00C14FCB">
        <w:trPr>
          <w:tblHeader/>
        </w:trPr>
        <w:tc>
          <w:tcPr>
            <w:tcW w:w="8978" w:type="dxa"/>
            <w:shd w:val="clear" w:color="auto" w:fill="B8CCE4" w:themeFill="accent1" w:themeFillTint="66"/>
          </w:tcPr>
          <w:p w:rsidR="003750B8" w:rsidRPr="009316AF" w:rsidRDefault="003750B8" w:rsidP="003750B8">
            <w:pPr>
              <w:spacing w:after="0" w:line="240" w:lineRule="auto"/>
              <w:jc w:val="center"/>
              <w:rPr>
                <w:b/>
                <w:sz w:val="28"/>
                <w:szCs w:val="24"/>
              </w:rPr>
            </w:pPr>
            <w:r w:rsidRPr="009316AF">
              <w:rPr>
                <w:b/>
                <w:sz w:val="28"/>
                <w:szCs w:val="24"/>
              </w:rPr>
              <w:lastRenderedPageBreak/>
              <w:t>PRINCIPALES PROGRAMAS</w:t>
            </w:r>
          </w:p>
        </w:tc>
      </w:tr>
      <w:tr w:rsidR="003750B8" w:rsidTr="004E7604">
        <w:trPr>
          <w:trHeight w:val="1162"/>
        </w:trPr>
        <w:tc>
          <w:tcPr>
            <w:tcW w:w="8978" w:type="dxa"/>
          </w:tcPr>
          <w:p w:rsidR="00467368" w:rsidRDefault="00467368" w:rsidP="004E7604">
            <w:pPr>
              <w:pStyle w:val="Prrafodelista"/>
              <w:numPr>
                <w:ilvl w:val="0"/>
                <w:numId w:val="1"/>
              </w:numPr>
              <w:spacing w:after="0"/>
              <w:jc w:val="both"/>
            </w:pPr>
            <w:r>
              <w:t xml:space="preserve"> </w:t>
            </w:r>
            <w:r w:rsidR="00284BCB">
              <w:t xml:space="preserve">Actividades Centrales </w:t>
            </w:r>
          </w:p>
          <w:p w:rsidR="00D9349B" w:rsidRDefault="00D9349B" w:rsidP="009316AF">
            <w:pPr>
              <w:pStyle w:val="Prrafodelista"/>
              <w:numPr>
                <w:ilvl w:val="0"/>
                <w:numId w:val="1"/>
              </w:numPr>
              <w:spacing w:after="0"/>
              <w:jc w:val="both"/>
            </w:pPr>
            <w:r>
              <w:t xml:space="preserve">Preservación familiar, fortalecimiento y apoyo comunitario </w:t>
            </w:r>
          </w:p>
          <w:p w:rsidR="00D9349B" w:rsidRDefault="00D9349B" w:rsidP="009316AF">
            <w:pPr>
              <w:pStyle w:val="Prrafodelista"/>
              <w:numPr>
                <w:ilvl w:val="0"/>
                <w:numId w:val="1"/>
              </w:numPr>
              <w:spacing w:after="0"/>
              <w:jc w:val="both"/>
            </w:pPr>
            <w:r>
              <w:t xml:space="preserve">Protección y acogimiento a la niñez y adolescencia </w:t>
            </w:r>
          </w:p>
          <w:p w:rsidR="00D9349B" w:rsidRDefault="00D9349B" w:rsidP="009316AF">
            <w:pPr>
              <w:pStyle w:val="Prrafodelista"/>
              <w:numPr>
                <w:ilvl w:val="0"/>
                <w:numId w:val="1"/>
              </w:numPr>
              <w:spacing w:after="0"/>
              <w:jc w:val="both"/>
            </w:pPr>
            <w:r>
              <w:t xml:space="preserve">Reinserción y resocialización de adolescentes en conflicto con la ley penal </w:t>
            </w:r>
          </w:p>
        </w:tc>
      </w:tr>
    </w:tbl>
    <w:p w:rsidR="00906836" w:rsidRDefault="00906836" w:rsidP="007B736B">
      <w:pPr>
        <w:spacing w:after="0"/>
        <w:rPr>
          <w:sz w:val="6"/>
        </w:rPr>
      </w:pPr>
    </w:p>
    <w:p w:rsidR="00D9349B" w:rsidRDefault="00D9349B" w:rsidP="007B736B">
      <w:pPr>
        <w:spacing w:after="0"/>
        <w:rPr>
          <w:sz w:val="6"/>
        </w:rPr>
      </w:pPr>
    </w:p>
    <w:p w:rsidR="00D9349B" w:rsidRPr="007B736B" w:rsidRDefault="00D9349B" w:rsidP="007B736B">
      <w:pPr>
        <w:spacing w:after="0"/>
        <w:rPr>
          <w:sz w:val="6"/>
        </w:rPr>
      </w:pPr>
    </w:p>
    <w:tbl>
      <w:tblPr>
        <w:tblStyle w:val="Tablaconcuadrcula"/>
        <w:tblW w:w="0" w:type="auto"/>
        <w:tblLook w:val="04A0" w:firstRow="1" w:lastRow="0" w:firstColumn="1" w:lastColumn="0" w:noHBand="0" w:noVBand="1"/>
      </w:tblPr>
      <w:tblGrid>
        <w:gridCol w:w="8828"/>
      </w:tblGrid>
      <w:tr w:rsidR="0093780D" w:rsidRPr="009316AF" w:rsidTr="00C14FCB">
        <w:trPr>
          <w:tblHeader/>
        </w:trPr>
        <w:tc>
          <w:tcPr>
            <w:tcW w:w="8978" w:type="dxa"/>
            <w:shd w:val="clear" w:color="auto" w:fill="B8CCE4" w:themeFill="accent1" w:themeFillTint="66"/>
          </w:tcPr>
          <w:p w:rsidR="0093780D" w:rsidRPr="009316AF" w:rsidRDefault="0093780D" w:rsidP="00D235E8">
            <w:pPr>
              <w:spacing w:after="0" w:line="240" w:lineRule="auto"/>
              <w:jc w:val="center"/>
              <w:rPr>
                <w:b/>
                <w:sz w:val="28"/>
                <w:szCs w:val="24"/>
              </w:rPr>
            </w:pPr>
            <w:r w:rsidRPr="009316AF">
              <w:rPr>
                <w:b/>
                <w:sz w:val="28"/>
                <w:szCs w:val="24"/>
              </w:rPr>
              <w:t xml:space="preserve">PRIORIDADES </w:t>
            </w:r>
          </w:p>
        </w:tc>
      </w:tr>
      <w:tr w:rsidR="0093780D" w:rsidTr="0093780D">
        <w:trPr>
          <w:trHeight w:val="856"/>
        </w:trPr>
        <w:tc>
          <w:tcPr>
            <w:tcW w:w="8978" w:type="dxa"/>
          </w:tcPr>
          <w:p w:rsidR="00D9349B" w:rsidRDefault="00D9349B" w:rsidP="00D9349B">
            <w:pPr>
              <w:pStyle w:val="Prrafodelista"/>
              <w:numPr>
                <w:ilvl w:val="0"/>
                <w:numId w:val="5"/>
              </w:numPr>
              <w:spacing w:after="0"/>
              <w:jc w:val="both"/>
            </w:pPr>
            <w:r>
              <w:t xml:space="preserve">Preservación familiar, fortalecimiento y apoyo comunitario </w:t>
            </w:r>
          </w:p>
          <w:p w:rsidR="00D9349B" w:rsidRDefault="00D9349B" w:rsidP="00D9349B">
            <w:pPr>
              <w:pStyle w:val="Prrafodelista"/>
              <w:numPr>
                <w:ilvl w:val="0"/>
                <w:numId w:val="5"/>
              </w:numPr>
              <w:spacing w:after="0"/>
              <w:jc w:val="both"/>
            </w:pPr>
            <w:r>
              <w:t xml:space="preserve">Protección y acogimiento a la niñez y adolescencia </w:t>
            </w:r>
          </w:p>
          <w:p w:rsidR="0093780D" w:rsidRDefault="00D9349B" w:rsidP="00D9349B">
            <w:pPr>
              <w:pStyle w:val="Prrafodelista"/>
              <w:numPr>
                <w:ilvl w:val="0"/>
                <w:numId w:val="5"/>
              </w:numPr>
              <w:spacing w:after="0"/>
            </w:pPr>
            <w:r>
              <w:t>Reinserción y resocialización de adolescentes en conflicto con la ley penal</w:t>
            </w:r>
          </w:p>
        </w:tc>
      </w:tr>
    </w:tbl>
    <w:p w:rsidR="003F3101" w:rsidRDefault="003F3101" w:rsidP="00D9349B">
      <w:pPr>
        <w:spacing w:after="0"/>
        <w:jc w:val="center"/>
      </w:pPr>
    </w:p>
    <w:tbl>
      <w:tblPr>
        <w:tblStyle w:val="Tablaconcuadrcula"/>
        <w:tblW w:w="0" w:type="auto"/>
        <w:tblLook w:val="04A0" w:firstRow="1" w:lastRow="0" w:firstColumn="1" w:lastColumn="0" w:noHBand="0" w:noVBand="1"/>
      </w:tblPr>
      <w:tblGrid>
        <w:gridCol w:w="8828"/>
      </w:tblGrid>
      <w:tr w:rsidR="0093780D" w:rsidRPr="003750B8" w:rsidTr="00C14FCB">
        <w:trPr>
          <w:tblHeader/>
        </w:trPr>
        <w:tc>
          <w:tcPr>
            <w:tcW w:w="8978" w:type="dxa"/>
            <w:shd w:val="clear" w:color="auto" w:fill="B8CCE4" w:themeFill="accent1" w:themeFillTint="66"/>
          </w:tcPr>
          <w:p w:rsidR="0093780D" w:rsidRPr="003750B8" w:rsidRDefault="003F3101" w:rsidP="00D235E8">
            <w:pPr>
              <w:spacing w:after="0" w:line="240" w:lineRule="auto"/>
              <w:jc w:val="center"/>
              <w:rPr>
                <w:b/>
                <w:sz w:val="32"/>
                <w:szCs w:val="24"/>
              </w:rPr>
            </w:pPr>
            <w:r>
              <w:br w:type="page"/>
            </w:r>
            <w:r w:rsidR="0093780D">
              <w:rPr>
                <w:b/>
                <w:sz w:val="32"/>
                <w:szCs w:val="24"/>
              </w:rPr>
              <w:t xml:space="preserve">APORTES Y RETROALIMENTACIÓN </w:t>
            </w:r>
          </w:p>
        </w:tc>
      </w:tr>
      <w:tr w:rsidR="0093780D" w:rsidTr="00D235E8">
        <w:trPr>
          <w:trHeight w:val="856"/>
        </w:trPr>
        <w:tc>
          <w:tcPr>
            <w:tcW w:w="8978" w:type="dxa"/>
          </w:tcPr>
          <w:p w:rsidR="00446D4B" w:rsidRPr="004E087C" w:rsidRDefault="004E087C" w:rsidP="004E087C">
            <w:pPr>
              <w:rPr>
                <w:b/>
              </w:rPr>
            </w:pPr>
            <w:r w:rsidRPr="004E087C">
              <w:rPr>
                <w:b/>
              </w:rPr>
              <w:t>Primera ronda de intervenciones:</w:t>
            </w:r>
          </w:p>
          <w:p w:rsidR="004E087C" w:rsidRDefault="004E087C" w:rsidP="004E087C">
            <w:pPr>
              <w:pStyle w:val="Prrafodelista"/>
              <w:numPr>
                <w:ilvl w:val="0"/>
                <w:numId w:val="8"/>
              </w:numPr>
              <w:jc w:val="both"/>
            </w:pPr>
            <w:r>
              <w:t>Beatriz Estrada, Asesora Jurídica de la Comisión del Menor y la Familia del Congreso de la R</w:t>
            </w:r>
            <w:r w:rsidRPr="00224381">
              <w:t>epública</w:t>
            </w:r>
            <w:r>
              <w:t>, realizó la siguiente intervención:</w:t>
            </w:r>
          </w:p>
          <w:p w:rsidR="004E087C" w:rsidRDefault="004E087C" w:rsidP="004E087C">
            <w:pPr>
              <w:pStyle w:val="Prrafodelista"/>
              <w:jc w:val="both"/>
            </w:pPr>
            <w:r>
              <w:t>En la C</w:t>
            </w:r>
            <w:r w:rsidRPr="00224381">
              <w:t>omisión estamos realmente preocupados por la situación de la niñez y la adolescencia en el país</w:t>
            </w:r>
            <w:r>
              <w:t xml:space="preserve">, </w:t>
            </w:r>
            <w:r w:rsidRPr="00224381">
              <w:t xml:space="preserve"> </w:t>
            </w:r>
            <w:r>
              <w:t xml:space="preserve">el ejercicio es importante porque nos permite hacer </w:t>
            </w:r>
            <w:r w:rsidRPr="00224381">
              <w:t>presupuestos que nos permitan a más largo plazo concretar acciones a favor de la niñez y la adolescencia de este país</w:t>
            </w:r>
            <w:r>
              <w:t xml:space="preserve">, </w:t>
            </w:r>
            <w:r w:rsidRPr="00224381">
              <w:t xml:space="preserve"> la</w:t>
            </w:r>
            <w:r>
              <w:t>s S</w:t>
            </w:r>
            <w:r w:rsidRPr="00224381">
              <w:t>ecretaría</w:t>
            </w:r>
            <w:r>
              <w:t xml:space="preserve">s </w:t>
            </w:r>
            <w:r w:rsidRPr="00224381">
              <w:t xml:space="preserve">tienen sus metas y sus programas cada una y la </w:t>
            </w:r>
            <w:r>
              <w:t>Secretaría de Obras Sociales de la Esposa del P</w:t>
            </w:r>
            <w:r w:rsidRPr="00224381">
              <w:t>residente tiene varios programas que no son sólo niñez y adolescencia</w:t>
            </w:r>
            <w:r>
              <w:t xml:space="preserve">, debido a que </w:t>
            </w:r>
            <w:r w:rsidRPr="00224381">
              <w:t>la situación de la niñez y la a</w:t>
            </w:r>
            <w:r>
              <w:t>dolescencia en el país es total</w:t>
            </w:r>
            <w:r w:rsidRPr="00224381">
              <w:t>mente caótica</w:t>
            </w:r>
            <w:r>
              <w:t xml:space="preserve"> y</w:t>
            </w:r>
            <w:r w:rsidRPr="00224381">
              <w:t xml:space="preserve"> precaria</w:t>
            </w:r>
            <w:r>
              <w:t xml:space="preserve">, </w:t>
            </w:r>
            <w:r w:rsidRPr="00224381">
              <w:t>no hay un sistema de protección social integral y no existe un sistema de protección especial que sea integral</w:t>
            </w:r>
            <w:r>
              <w:t xml:space="preserve">. </w:t>
            </w:r>
          </w:p>
          <w:p w:rsidR="00D702F7" w:rsidRDefault="004E087C" w:rsidP="004E087C">
            <w:pPr>
              <w:pStyle w:val="Prrafodelista"/>
              <w:jc w:val="both"/>
            </w:pPr>
            <w:r w:rsidRPr="00224381">
              <w:t xml:space="preserve">Nosotros hemos estado planteando que se haga un presupuesto en donde </w:t>
            </w:r>
            <w:r>
              <w:t>todos los M</w:t>
            </w:r>
            <w:r w:rsidR="00DE7BC9">
              <w:t>inisterios y en todas las S</w:t>
            </w:r>
            <w:r w:rsidRPr="00224381">
              <w:t>ecretarías deben de existir presupuestos específicos</w:t>
            </w:r>
            <w:r w:rsidR="00EF27E5">
              <w:t xml:space="preserve"> para niñez y para adolescencia, </w:t>
            </w:r>
            <w:r w:rsidRPr="00224381">
              <w:t xml:space="preserve">así como para mujeres </w:t>
            </w:r>
            <w:r w:rsidR="00EF27E5">
              <w:t>y</w:t>
            </w:r>
            <w:r w:rsidRPr="00224381">
              <w:t xml:space="preserve"> para adultos mayores</w:t>
            </w:r>
            <w:r w:rsidR="00EF27E5">
              <w:t>, porque las S</w:t>
            </w:r>
            <w:r w:rsidRPr="00224381">
              <w:t>ecr</w:t>
            </w:r>
            <w:r w:rsidR="00EF27E5">
              <w:t>etarías hacen su gran esfuerzo como S</w:t>
            </w:r>
            <w:r w:rsidRPr="00224381">
              <w:t>ecretarías</w:t>
            </w:r>
            <w:r w:rsidR="00EF27E5">
              <w:t>,</w:t>
            </w:r>
            <w:r w:rsidRPr="00224381">
              <w:t xml:space="preserve"> el estado no está haciendo el esfuerzo para que esto cambie</w:t>
            </w:r>
            <w:r w:rsidR="00EF27E5">
              <w:t xml:space="preserve">, </w:t>
            </w:r>
            <w:r w:rsidRPr="00224381">
              <w:t xml:space="preserve"> s</w:t>
            </w:r>
            <w:r w:rsidR="00EF27E5">
              <w:t>i seguimos dejándole sólo a la Secretaría de Bienestar S</w:t>
            </w:r>
            <w:r w:rsidRPr="00224381">
              <w:t>ocial la ardua tarea de hacer un programa de protección social a la niñez y a la adolescencia</w:t>
            </w:r>
            <w:r w:rsidR="00D702F7">
              <w:t>,</w:t>
            </w:r>
            <w:r w:rsidRPr="00224381">
              <w:t xml:space="preserve"> no vamos a avanzar en ese tema</w:t>
            </w:r>
            <w:r w:rsidR="00D702F7">
              <w:t xml:space="preserve">. </w:t>
            </w:r>
          </w:p>
          <w:p w:rsidR="00BB2C53" w:rsidRDefault="004E087C" w:rsidP="00BB2C53">
            <w:pPr>
              <w:pStyle w:val="Prrafodelista"/>
              <w:jc w:val="both"/>
            </w:pPr>
            <w:r w:rsidRPr="00224381">
              <w:t xml:space="preserve"> </w:t>
            </w:r>
            <w:r w:rsidR="00D702F7">
              <w:t>En ese sentido señor Ministro con todo respeto la c</w:t>
            </w:r>
            <w:r w:rsidRPr="00224381">
              <w:t>omisión le solicita ve</w:t>
            </w:r>
            <w:r w:rsidR="00D702F7">
              <w:t xml:space="preserve">r la posibilidad de que podamos </w:t>
            </w:r>
            <w:r w:rsidRPr="00224381">
              <w:t xml:space="preserve">plantearnos un presupuesto que tenga un rubro y que sea un presupuesto integral para el desarrollo de la niñez y adolescencia del país. </w:t>
            </w:r>
          </w:p>
          <w:p w:rsidR="00BB2C53" w:rsidRDefault="00BB2C53" w:rsidP="00BB2C53">
            <w:pPr>
              <w:pStyle w:val="Prrafodelista"/>
              <w:jc w:val="both"/>
            </w:pPr>
          </w:p>
          <w:p w:rsidR="00BB2C53" w:rsidRDefault="004E087C" w:rsidP="00BB2C53">
            <w:pPr>
              <w:pStyle w:val="Prrafodelista"/>
              <w:numPr>
                <w:ilvl w:val="0"/>
                <w:numId w:val="8"/>
              </w:numPr>
              <w:jc w:val="both"/>
            </w:pPr>
            <w:r w:rsidRPr="00224381">
              <w:t>Otto Rivera</w:t>
            </w:r>
            <w:r w:rsidR="00BB2C53">
              <w:t>, Secretario E</w:t>
            </w:r>
            <w:r w:rsidRPr="00224381">
              <w:t>jecutivo</w:t>
            </w:r>
            <w:r w:rsidR="00BB2C53">
              <w:t xml:space="preserve"> de la Coordinadora Institucional de Promoción por los Derechos de la N</w:t>
            </w:r>
            <w:r w:rsidRPr="00224381">
              <w:t xml:space="preserve">iñez y </w:t>
            </w:r>
            <w:r w:rsidR="00BB2C53">
              <w:t>CIPRODENI</w:t>
            </w:r>
            <w:r w:rsidRPr="00224381">
              <w:t xml:space="preserve"> de la sociedad civil</w:t>
            </w:r>
            <w:r w:rsidR="00BB2C53">
              <w:t xml:space="preserve"> realizó la siguiente intervención:</w:t>
            </w:r>
          </w:p>
          <w:p w:rsidR="00BB2C53" w:rsidRDefault="004E087C" w:rsidP="00BB2C53">
            <w:pPr>
              <w:pStyle w:val="Prrafodelista"/>
              <w:jc w:val="both"/>
            </w:pPr>
            <w:r w:rsidRPr="00224381">
              <w:t xml:space="preserve">Permítame hacer alusión a tres </w:t>
            </w:r>
            <w:r w:rsidR="00BB2C53">
              <w:t xml:space="preserve">o cuatro cosas muy brevemente, </w:t>
            </w:r>
            <w:r w:rsidRPr="00224381">
              <w:t xml:space="preserve">primero </w:t>
            </w:r>
            <w:r w:rsidR="00BB2C53">
              <w:t>respaldar el</w:t>
            </w:r>
            <w:r w:rsidRPr="00224381">
              <w:t xml:space="preserve"> cambio estratégico o de vi</w:t>
            </w:r>
            <w:r w:rsidR="00BB2C53">
              <w:t>sión estratégica que la señora Secretaria de Bienestar Social Candy R</w:t>
            </w:r>
            <w:r w:rsidRPr="00224381">
              <w:t>abanales ha presentado en donde el énfasis fundamental es provocar generar e institucionalizar la desinstitucionalización de las niñas niños y adolescentes</w:t>
            </w:r>
            <w:r w:rsidR="00BB2C53">
              <w:t xml:space="preserve">, con el objetivo de </w:t>
            </w:r>
            <w:r w:rsidRPr="00224381">
              <w:t>fortalecer un sistema de garantía de derechos que tenga dos cualidades</w:t>
            </w:r>
            <w:r w:rsidR="00BB2C53">
              <w:t>,</w:t>
            </w:r>
            <w:r w:rsidRPr="00224381">
              <w:t xml:space="preserve"> uno </w:t>
            </w:r>
            <w:r w:rsidRPr="00224381">
              <w:lastRenderedPageBreak/>
              <w:t>que funcione verdaderamente como un sistema</w:t>
            </w:r>
            <w:r w:rsidR="00BB2C53">
              <w:t>,</w:t>
            </w:r>
            <w:r w:rsidRPr="00224381">
              <w:t xml:space="preserve"> desde un enfoque integral holístico y ecológico y </w:t>
            </w:r>
            <w:r w:rsidR="00BB2C53">
              <w:t>dos</w:t>
            </w:r>
            <w:r w:rsidRPr="00224381">
              <w:t xml:space="preserve"> que verdaderamente proteja </w:t>
            </w:r>
            <w:r w:rsidR="00BB2C53">
              <w:t>atienda</w:t>
            </w:r>
            <w:r w:rsidRPr="00224381">
              <w:t xml:space="preserve"> y defienda a su capital más precioso las niñas los niños las y los adolescentes, desde </w:t>
            </w:r>
            <w:r w:rsidR="00BB2C53" w:rsidRPr="00224381">
              <w:t xml:space="preserve">CIPRODENI </w:t>
            </w:r>
            <w:r w:rsidR="00BB2C53">
              <w:t>y la Red N</w:t>
            </w:r>
            <w:r w:rsidRPr="00224381">
              <w:t>iña</w:t>
            </w:r>
            <w:r w:rsidR="00BB2C53">
              <w:t>, Niño solemos decir no podemos s</w:t>
            </w:r>
            <w:r w:rsidRPr="00224381">
              <w:t>er las mismas y los mismos después del 8 de marzo del 2017</w:t>
            </w:r>
            <w:r w:rsidR="00BB2C53">
              <w:t xml:space="preserve">. </w:t>
            </w:r>
          </w:p>
          <w:p w:rsidR="00BB2C53" w:rsidRDefault="00BB2C53" w:rsidP="00BB2C53">
            <w:pPr>
              <w:pStyle w:val="Prrafodelista"/>
              <w:jc w:val="both"/>
            </w:pPr>
            <w:r>
              <w:t>E</w:t>
            </w:r>
            <w:r w:rsidR="004E087C" w:rsidRPr="00224381">
              <w:t xml:space="preserve">n ese mismo sentido necesitamos hacer un ejercicio para poder alinear todas </w:t>
            </w:r>
            <w:r>
              <w:t xml:space="preserve">las propuestas </w:t>
            </w:r>
            <w:r w:rsidR="004E087C" w:rsidRPr="00224381">
              <w:t>estraté</w:t>
            </w:r>
            <w:r>
              <w:t>gicas con el plan Nacional de Desarrollo K</w:t>
            </w:r>
            <w:r w:rsidR="004E087C" w:rsidRPr="00224381">
              <w:t xml:space="preserve">atún </w:t>
            </w:r>
            <w:r>
              <w:t>2032 con la Política General de G</w:t>
            </w:r>
            <w:r w:rsidR="004E087C" w:rsidRPr="00224381">
              <w:t xml:space="preserve">obierno y con la agenda de los </w:t>
            </w:r>
            <w:r>
              <w:t>ODS.</w:t>
            </w:r>
          </w:p>
          <w:p w:rsidR="00857571" w:rsidRDefault="00BB2C53" w:rsidP="00857571">
            <w:pPr>
              <w:pStyle w:val="Prrafodelista"/>
              <w:jc w:val="both"/>
            </w:pPr>
            <w:r>
              <w:t xml:space="preserve">Es </w:t>
            </w:r>
            <w:r w:rsidR="004E087C" w:rsidRPr="00224381">
              <w:t>necesario en materia presupuestaria transitar del gasto público actual al 2017 equivalente a 7</w:t>
            </w:r>
            <w:r>
              <w:t xml:space="preserve">.55 </w:t>
            </w:r>
            <w:r w:rsidR="004E087C" w:rsidRPr="00224381">
              <w:t>quetzales diario</w:t>
            </w:r>
            <w:r>
              <w:t>s por niña o niño</w:t>
            </w:r>
            <w:r w:rsidR="004E087C" w:rsidRPr="00224381">
              <w:t xml:space="preserve"> a cuando menos un aumento del 100% y tener una inversión pública de por lo menos 15 quetzales diarios por niña </w:t>
            </w:r>
            <w:r>
              <w:t>o</w:t>
            </w:r>
            <w:r w:rsidR="004E087C" w:rsidRPr="00224381">
              <w:t xml:space="preserve"> niño</w:t>
            </w:r>
            <w:r>
              <w:t>,</w:t>
            </w:r>
            <w:r w:rsidR="004E087C" w:rsidRPr="00224381">
              <w:t xml:space="preserve"> por adolescente</w:t>
            </w:r>
            <w:r>
              <w:t>,</w:t>
            </w:r>
            <w:r w:rsidR="004E087C" w:rsidRPr="00224381">
              <w:t xml:space="preserve"> que permita atender cuando menos cinco bloques de derechos el derecho a la alimentación, a la salud, la educación de calidad, a la protección, la cultura, el deporte y la recreación. </w:t>
            </w:r>
          </w:p>
          <w:p w:rsidR="00857571" w:rsidRDefault="00857571" w:rsidP="00857571">
            <w:pPr>
              <w:pStyle w:val="Prrafodelista"/>
              <w:jc w:val="both"/>
            </w:pPr>
          </w:p>
          <w:p w:rsidR="000B6D44" w:rsidRDefault="004E087C" w:rsidP="00857571">
            <w:pPr>
              <w:pStyle w:val="Prrafodelista"/>
              <w:numPr>
                <w:ilvl w:val="0"/>
                <w:numId w:val="8"/>
              </w:numPr>
              <w:jc w:val="both"/>
            </w:pPr>
            <w:r w:rsidRPr="00224381">
              <w:t>Suseth Cruz</w:t>
            </w:r>
            <w:r w:rsidR="00AF392C">
              <w:t>, representante de Aldeas I</w:t>
            </w:r>
            <w:r w:rsidRPr="00224381">
              <w:t>nfantiles SOS</w:t>
            </w:r>
            <w:r w:rsidR="00AF392C">
              <w:t xml:space="preserve"> realizó la siguiente intervención</w:t>
            </w:r>
            <w:r w:rsidRPr="00224381">
              <w:t xml:space="preserve"> </w:t>
            </w:r>
            <w:r w:rsidR="00AF392C">
              <w:t>para la señora S</w:t>
            </w:r>
            <w:r w:rsidRPr="00224381">
              <w:t>ecretaria de SBS</w:t>
            </w:r>
            <w:r w:rsidR="00AF392C">
              <w:t xml:space="preserve">, </w:t>
            </w:r>
            <w:r w:rsidRPr="00224381">
              <w:t xml:space="preserve"> </w:t>
            </w:r>
            <w:r w:rsidR="00AF392C">
              <w:t xml:space="preserve">en el </w:t>
            </w:r>
            <w:r w:rsidRPr="00224381">
              <w:t>modelo que se plantean de atención adolescentes en conflicto con la ley</w:t>
            </w:r>
            <w:r w:rsidR="000B6D44">
              <w:t xml:space="preserve">, </w:t>
            </w:r>
            <w:r w:rsidRPr="00224381">
              <w:t>va a ser un proceso de construcción colectivo o ustedes lo van a construir y se va a socializ</w:t>
            </w:r>
            <w:r w:rsidR="000B6D44">
              <w:t xml:space="preserve">ar o como va hacer ese proceso. </w:t>
            </w:r>
          </w:p>
          <w:p w:rsidR="004E087C" w:rsidRPr="00224381" w:rsidRDefault="00D10096" w:rsidP="000B6D44">
            <w:pPr>
              <w:pStyle w:val="Prrafodelista"/>
              <w:jc w:val="both"/>
            </w:pPr>
            <w:r>
              <w:t>Con</w:t>
            </w:r>
            <w:r w:rsidR="004E087C" w:rsidRPr="00224381">
              <w:t xml:space="preserve"> el afán de maximizar los recursos del estado</w:t>
            </w:r>
            <w:r>
              <w:t>,</w:t>
            </w:r>
            <w:r w:rsidR="004E087C" w:rsidRPr="00224381">
              <w:t xml:space="preserve"> pues </w:t>
            </w:r>
            <w:r>
              <w:t>este ejercicio de una apertura esa visión global de h</w:t>
            </w:r>
            <w:r w:rsidR="004E087C" w:rsidRPr="00224381">
              <w:t xml:space="preserve">acia dónde vamos pero </w:t>
            </w:r>
            <w:r>
              <w:t>c</w:t>
            </w:r>
            <w:r w:rsidR="004E087C" w:rsidRPr="00224381">
              <w:t>reo que es pertinente que veamos si no estamos duplicando los esfuerzos</w:t>
            </w:r>
            <w:r>
              <w:t xml:space="preserve">, y no aprovechando </w:t>
            </w:r>
            <w:r w:rsidR="004E087C" w:rsidRPr="00224381">
              <w:t>los recursos</w:t>
            </w:r>
            <w:r>
              <w:t xml:space="preserve">, </w:t>
            </w:r>
            <w:r w:rsidR="004E087C" w:rsidRPr="00224381">
              <w:t xml:space="preserve">pensarlo por ahí digamos priorizar en </w:t>
            </w:r>
            <w:r>
              <w:t>el</w:t>
            </w:r>
            <w:r w:rsidR="004E087C" w:rsidRPr="00224381">
              <w:t xml:space="preserve"> actuar de cada institución para la atención de población muy específica que se necesita</w:t>
            </w:r>
            <w:r>
              <w:t xml:space="preserve">. </w:t>
            </w:r>
            <w:r w:rsidR="004E087C" w:rsidRPr="00224381">
              <w:t xml:space="preserve"> </w:t>
            </w:r>
          </w:p>
          <w:p w:rsidR="004E087C" w:rsidRPr="00224381" w:rsidRDefault="004E087C" w:rsidP="004E087C">
            <w:r w:rsidRPr="00224381">
              <w:t xml:space="preserve"> </w:t>
            </w:r>
          </w:p>
          <w:p w:rsidR="00D10096" w:rsidRPr="00D10096" w:rsidRDefault="00D10096" w:rsidP="004E087C">
            <w:pPr>
              <w:jc w:val="both"/>
              <w:rPr>
                <w:b/>
                <w:i/>
              </w:rPr>
            </w:pPr>
            <w:r w:rsidRPr="00D10096">
              <w:rPr>
                <w:b/>
                <w:i/>
              </w:rPr>
              <w:t xml:space="preserve">Respondió el señor Ministro de Finanzas: </w:t>
            </w:r>
          </w:p>
          <w:p w:rsidR="00E41C54" w:rsidRDefault="00D10096" w:rsidP="004E087C">
            <w:pPr>
              <w:jc w:val="both"/>
              <w:rPr>
                <w:i/>
              </w:rPr>
            </w:pPr>
            <w:r w:rsidRPr="00D10096">
              <w:rPr>
                <w:i/>
              </w:rPr>
              <w:t xml:space="preserve">En respuesta a </w:t>
            </w:r>
            <w:r w:rsidR="004E087C" w:rsidRPr="00D10096">
              <w:rPr>
                <w:i/>
              </w:rPr>
              <w:t>la licenciada Estrada del Congreso que hace una pregunta sobre la niñez y la adolescencia</w:t>
            </w:r>
            <w:r w:rsidRPr="00D10096">
              <w:rPr>
                <w:i/>
              </w:rPr>
              <w:t>,</w:t>
            </w:r>
            <w:r w:rsidR="004E087C" w:rsidRPr="00D10096">
              <w:rPr>
                <w:i/>
              </w:rPr>
              <w:t xml:space="preserve"> el presupuesto público tiene una carga ya muy grande dirigida al tema de niñez y adolescencia </w:t>
            </w:r>
            <w:r w:rsidRPr="00D10096">
              <w:rPr>
                <w:i/>
              </w:rPr>
              <w:t>aun</w:t>
            </w:r>
            <w:r w:rsidR="004E087C" w:rsidRPr="00D10096">
              <w:rPr>
                <w:i/>
              </w:rPr>
              <w:t xml:space="preserve"> cuando no se hace explícito</w:t>
            </w:r>
            <w:r>
              <w:rPr>
                <w:i/>
              </w:rPr>
              <w:t xml:space="preserve">, </w:t>
            </w:r>
            <w:r w:rsidR="004E087C" w:rsidRPr="00D10096">
              <w:rPr>
                <w:i/>
              </w:rPr>
              <w:t xml:space="preserve"> yo creo qu</w:t>
            </w:r>
            <w:r>
              <w:rPr>
                <w:i/>
              </w:rPr>
              <w:t>e sí tenemos que explorar cómo lo comunicamos correctamente,  de la parte que administra e</w:t>
            </w:r>
            <w:r w:rsidR="004E087C" w:rsidRPr="00D10096">
              <w:rPr>
                <w:i/>
              </w:rPr>
              <w:t>l Ejecutivo digamos no la parte que se van a las descentralizadas</w:t>
            </w:r>
            <w:r>
              <w:rPr>
                <w:i/>
              </w:rPr>
              <w:t>, a</w:t>
            </w:r>
            <w:r w:rsidR="004E087C" w:rsidRPr="00D10096">
              <w:rPr>
                <w:i/>
              </w:rPr>
              <w:t>utónoma o municipalidades</w:t>
            </w:r>
            <w:r>
              <w:rPr>
                <w:i/>
              </w:rPr>
              <w:t>, C</w:t>
            </w:r>
            <w:r w:rsidR="004E087C" w:rsidRPr="00D10096">
              <w:rPr>
                <w:i/>
              </w:rPr>
              <w:t>orte Suprema de Justicia</w:t>
            </w:r>
            <w:r>
              <w:rPr>
                <w:i/>
              </w:rPr>
              <w:t>,</w:t>
            </w:r>
            <w:r w:rsidR="004E087C" w:rsidRPr="00D10096">
              <w:rPr>
                <w:i/>
              </w:rPr>
              <w:t xml:space="preserve"> la cuarta parte de ese presupuesto un poquito más es educación y educación en Guatemala</w:t>
            </w:r>
            <w:r>
              <w:rPr>
                <w:i/>
              </w:rPr>
              <w:t>,</w:t>
            </w:r>
            <w:r w:rsidR="004E087C" w:rsidRPr="00D10096">
              <w:rPr>
                <w:i/>
              </w:rPr>
              <w:t xml:space="preserve"> es casi educación primaria un poquito de secundaria y estamos tratando viendo como encontramos espacios para fortalecer preprimaria enfáticamente y formación inicial que sería antes de primaria es la discusión que hemos tenido el primer día de presupuesto abierto</w:t>
            </w:r>
            <w:r>
              <w:rPr>
                <w:i/>
              </w:rPr>
              <w:t>,</w:t>
            </w:r>
            <w:r w:rsidR="004E087C" w:rsidRPr="00D10096">
              <w:rPr>
                <w:i/>
              </w:rPr>
              <w:t xml:space="preserve"> donde también se ve un  importante espacio para alianzas con una serie instituciones públicas</w:t>
            </w:r>
            <w:r>
              <w:rPr>
                <w:i/>
              </w:rPr>
              <w:t>, S</w:t>
            </w:r>
            <w:r w:rsidR="004E087C" w:rsidRPr="00D10096">
              <w:rPr>
                <w:i/>
              </w:rPr>
              <w:t>alud es hoy en día en básicamente un instituto parte de hospitales global y el resto de la parte de salud de primer nivel es el tema materno infantil</w:t>
            </w:r>
            <w:r>
              <w:rPr>
                <w:i/>
              </w:rPr>
              <w:t>,</w:t>
            </w:r>
            <w:r w:rsidR="004E087C" w:rsidRPr="00D10096">
              <w:rPr>
                <w:i/>
              </w:rPr>
              <w:t xml:space="preserve"> salud está evolucionando</w:t>
            </w:r>
            <w:r>
              <w:rPr>
                <w:i/>
              </w:rPr>
              <w:t>, pero debemos de reconocer que temas como la desnutrición c</w:t>
            </w:r>
            <w:r w:rsidR="004E087C" w:rsidRPr="00D10096">
              <w:rPr>
                <w:i/>
              </w:rPr>
              <w:t>rónica es niñez</w:t>
            </w:r>
            <w:r>
              <w:rPr>
                <w:i/>
              </w:rPr>
              <w:t>,</w:t>
            </w:r>
            <w:r w:rsidR="004E087C" w:rsidRPr="00D10096">
              <w:rPr>
                <w:i/>
              </w:rPr>
              <w:t xml:space="preserve"> es juventud</w:t>
            </w:r>
            <w:r>
              <w:rPr>
                <w:i/>
              </w:rPr>
              <w:t>,</w:t>
            </w:r>
            <w:r w:rsidR="004E087C" w:rsidRPr="00D10096">
              <w:rPr>
                <w:i/>
              </w:rPr>
              <w:t xml:space="preserve"> este gobierno si tiene y nos hemos planteado como r</w:t>
            </w:r>
            <w:r>
              <w:rPr>
                <w:i/>
              </w:rPr>
              <w:t xml:space="preserve">eto transformar una generación de niños con intervenciones </w:t>
            </w:r>
            <w:r w:rsidR="004E087C" w:rsidRPr="00D10096">
              <w:rPr>
                <w:i/>
              </w:rPr>
              <w:t>globales</w:t>
            </w:r>
            <w:r>
              <w:rPr>
                <w:i/>
              </w:rPr>
              <w:t xml:space="preserve">, por ejemplo </w:t>
            </w:r>
            <w:r w:rsidR="004E087C" w:rsidRPr="00D10096">
              <w:rPr>
                <w:i/>
              </w:rPr>
              <w:t xml:space="preserve">el </w:t>
            </w:r>
            <w:r>
              <w:rPr>
                <w:i/>
              </w:rPr>
              <w:lastRenderedPageBreak/>
              <w:t>MIDES</w:t>
            </w:r>
            <w:r w:rsidR="004E087C" w:rsidRPr="00D10096">
              <w:rPr>
                <w:i/>
              </w:rPr>
              <w:t xml:space="preserve"> tiene su presupuesto principalmente con transferencias condici</w:t>
            </w:r>
            <w:r>
              <w:rPr>
                <w:i/>
              </w:rPr>
              <w:t xml:space="preserve">onadas a la atención de la niñez, </w:t>
            </w:r>
            <w:r w:rsidR="004E087C" w:rsidRPr="00D10096">
              <w:rPr>
                <w:i/>
              </w:rPr>
              <w:t xml:space="preserve">con niños y niñas que van a la escuela y con la condición de que vayan a </w:t>
            </w:r>
            <w:r w:rsidR="00E41C54">
              <w:rPr>
                <w:i/>
              </w:rPr>
              <w:t xml:space="preserve">la escuela, pues claro es necesaria la articulación </w:t>
            </w:r>
            <w:r w:rsidR="004E087C" w:rsidRPr="00D10096">
              <w:rPr>
                <w:i/>
              </w:rPr>
              <w:t>estratégica</w:t>
            </w:r>
            <w:r w:rsidR="00E41C54">
              <w:rPr>
                <w:i/>
              </w:rPr>
              <w:t xml:space="preserve">, </w:t>
            </w:r>
            <w:r w:rsidR="004E087C" w:rsidRPr="00D10096">
              <w:rPr>
                <w:i/>
              </w:rPr>
              <w:t xml:space="preserve">pero si hay un peso importante del aparato público dirigido </w:t>
            </w:r>
            <w:r w:rsidR="00E41C54">
              <w:rPr>
                <w:i/>
              </w:rPr>
              <w:t xml:space="preserve">al tema de la niñez </w:t>
            </w:r>
          </w:p>
          <w:p w:rsidR="00E41C54" w:rsidRDefault="00E41C54" w:rsidP="004E087C">
            <w:pPr>
              <w:jc w:val="both"/>
              <w:rPr>
                <w:i/>
              </w:rPr>
            </w:pPr>
            <w:r>
              <w:rPr>
                <w:i/>
              </w:rPr>
              <w:t xml:space="preserve">Respecto a lo mencionado por </w:t>
            </w:r>
            <w:r w:rsidR="004E087C" w:rsidRPr="00D10096">
              <w:rPr>
                <w:i/>
              </w:rPr>
              <w:t xml:space="preserve">el licenciado Rivera, </w:t>
            </w:r>
            <w:r>
              <w:rPr>
                <w:i/>
              </w:rPr>
              <w:t>sobre los</w:t>
            </w:r>
            <w:r w:rsidR="004E087C" w:rsidRPr="00D10096">
              <w:rPr>
                <w:i/>
              </w:rPr>
              <w:t xml:space="preserve"> siete quetzales diarios</w:t>
            </w:r>
            <w:r>
              <w:rPr>
                <w:i/>
              </w:rPr>
              <w:t>,</w:t>
            </w:r>
            <w:r w:rsidR="004E087C" w:rsidRPr="00D10096">
              <w:rPr>
                <w:i/>
              </w:rPr>
              <w:t xml:space="preserve"> </w:t>
            </w:r>
            <w:r>
              <w:rPr>
                <w:i/>
              </w:rPr>
              <w:t>d</w:t>
            </w:r>
            <w:r w:rsidR="004E087C" w:rsidRPr="00D10096">
              <w:rPr>
                <w:i/>
              </w:rPr>
              <w:t xml:space="preserve">epende </w:t>
            </w:r>
            <w:r>
              <w:rPr>
                <w:i/>
              </w:rPr>
              <w:t xml:space="preserve">perspectiva de observación,  </w:t>
            </w:r>
            <w:r w:rsidR="004E087C" w:rsidRPr="00D10096">
              <w:rPr>
                <w:i/>
              </w:rPr>
              <w:t xml:space="preserve"> creo que en Guatemala </w:t>
            </w:r>
            <w:r>
              <w:rPr>
                <w:i/>
              </w:rPr>
              <w:t xml:space="preserve">un poco más del 50% de la población son muy jóvenes y niños que claramente absorben </w:t>
            </w:r>
            <w:r w:rsidR="004E087C" w:rsidRPr="00D10096">
              <w:rPr>
                <w:i/>
              </w:rPr>
              <w:t>una parte importante el presupuesto de prestación de servicios</w:t>
            </w:r>
            <w:r>
              <w:rPr>
                <w:i/>
              </w:rPr>
              <w:t>,</w:t>
            </w:r>
            <w:r w:rsidR="004E087C" w:rsidRPr="00D10096">
              <w:rPr>
                <w:i/>
              </w:rPr>
              <w:t xml:space="preserve"> que así que todo lo que no es seguridad e infraestructura</w:t>
            </w:r>
            <w:r>
              <w:rPr>
                <w:i/>
              </w:rPr>
              <w:t>,</w:t>
            </w:r>
            <w:r w:rsidR="004E087C" w:rsidRPr="00D10096">
              <w:rPr>
                <w:i/>
              </w:rPr>
              <w:t xml:space="preserve"> tiene alguna manera un enfoque en esa línea</w:t>
            </w:r>
            <w:r>
              <w:rPr>
                <w:i/>
              </w:rPr>
              <w:t xml:space="preserve">. </w:t>
            </w:r>
          </w:p>
          <w:p w:rsidR="00E41C54" w:rsidRDefault="004E087C" w:rsidP="004E087C">
            <w:pPr>
              <w:jc w:val="both"/>
              <w:rPr>
                <w:i/>
              </w:rPr>
            </w:pPr>
            <w:r w:rsidRPr="00D10096">
              <w:rPr>
                <w:i/>
              </w:rPr>
              <w:t xml:space="preserve">Quiero felicitar el caso de la SOSEP, hogares comunitarios </w:t>
            </w:r>
            <w:r w:rsidR="00E41C54">
              <w:rPr>
                <w:i/>
              </w:rPr>
              <w:t>que va</w:t>
            </w:r>
            <w:r w:rsidRPr="00D10096">
              <w:rPr>
                <w:i/>
              </w:rPr>
              <w:t xml:space="preserve"> creciendo con un ritmo bastante importante</w:t>
            </w:r>
            <w:r w:rsidR="00E41C54">
              <w:rPr>
                <w:i/>
              </w:rPr>
              <w:t>,</w:t>
            </w:r>
            <w:r w:rsidRPr="00D10096">
              <w:rPr>
                <w:i/>
              </w:rPr>
              <w:t xml:space="preserve"> </w:t>
            </w:r>
            <w:r w:rsidR="00E41C54">
              <w:rPr>
                <w:i/>
              </w:rPr>
              <w:t>venía estancado pero l</w:t>
            </w:r>
            <w:r w:rsidRPr="00D10096">
              <w:rPr>
                <w:i/>
              </w:rPr>
              <w:t xml:space="preserve">a Brecha del </w:t>
            </w:r>
            <w:r w:rsidR="00E41C54">
              <w:rPr>
                <w:i/>
              </w:rPr>
              <w:t>5% yo creo que van a alcanzar 7-</w:t>
            </w:r>
            <w:r w:rsidRPr="00D10096">
              <w:rPr>
                <w:i/>
              </w:rPr>
              <w:t>8% clarame</w:t>
            </w:r>
            <w:r w:rsidR="00E41C54">
              <w:rPr>
                <w:i/>
              </w:rPr>
              <w:t xml:space="preserve">nte que hay necesidad de cambiar, </w:t>
            </w:r>
            <w:r w:rsidRPr="00D10096">
              <w:rPr>
                <w:i/>
              </w:rPr>
              <w:t xml:space="preserve"> </w:t>
            </w:r>
            <w:r w:rsidR="00E41C54">
              <w:rPr>
                <w:i/>
              </w:rPr>
              <w:t xml:space="preserve">pero para eso es necesario </w:t>
            </w:r>
            <w:r w:rsidRPr="00D10096">
              <w:rPr>
                <w:i/>
              </w:rPr>
              <w:t>cambiar la estructura de capacidad</w:t>
            </w:r>
            <w:r w:rsidR="00E41C54">
              <w:rPr>
                <w:i/>
              </w:rPr>
              <w:t>.</w:t>
            </w:r>
          </w:p>
          <w:p w:rsidR="00E41C54" w:rsidRDefault="00E41C54" w:rsidP="004E087C">
            <w:pPr>
              <w:jc w:val="both"/>
              <w:rPr>
                <w:i/>
              </w:rPr>
            </w:pPr>
            <w:r>
              <w:rPr>
                <w:i/>
              </w:rPr>
              <w:t>H</w:t>
            </w:r>
            <w:r w:rsidR="004E087C" w:rsidRPr="00D10096">
              <w:rPr>
                <w:i/>
              </w:rPr>
              <w:t xml:space="preserve">ay tanta necesidad </w:t>
            </w:r>
            <w:r>
              <w:rPr>
                <w:i/>
              </w:rPr>
              <w:t>y hay cierta convergencia</w:t>
            </w:r>
            <w:r w:rsidR="004E087C" w:rsidRPr="00D10096">
              <w:rPr>
                <w:i/>
              </w:rPr>
              <w:t xml:space="preserve"> entre esfuerzos municipales y nacionales y hay algunos programas del M</w:t>
            </w:r>
            <w:r>
              <w:rPr>
                <w:i/>
              </w:rPr>
              <w:t>IDES</w:t>
            </w:r>
            <w:r w:rsidR="004E087C" w:rsidRPr="00D10096">
              <w:rPr>
                <w:i/>
              </w:rPr>
              <w:t xml:space="preserve"> que  uno podría decir que hay cierta interacción con los programas de la SOSEP</w:t>
            </w:r>
            <w:r>
              <w:rPr>
                <w:i/>
              </w:rPr>
              <w:t>,</w:t>
            </w:r>
            <w:r w:rsidR="004E087C" w:rsidRPr="00D10096">
              <w:rPr>
                <w:i/>
              </w:rPr>
              <w:t xml:space="preserve"> si hay cierto nivel de interacción pero que el </w:t>
            </w:r>
            <w:r>
              <w:rPr>
                <w:i/>
              </w:rPr>
              <w:t>MIDES</w:t>
            </w:r>
            <w:r w:rsidR="004E087C" w:rsidRPr="00D10096">
              <w:rPr>
                <w:i/>
              </w:rPr>
              <w:t xml:space="preserve"> tampoco lo está haciendo</w:t>
            </w:r>
            <w:r>
              <w:rPr>
                <w:i/>
              </w:rPr>
              <w:t>,</w:t>
            </w:r>
            <w:r w:rsidR="004E087C" w:rsidRPr="00D10096">
              <w:rPr>
                <w:i/>
              </w:rPr>
              <w:t xml:space="preserve"> </w:t>
            </w:r>
            <w:r>
              <w:rPr>
                <w:i/>
              </w:rPr>
              <w:t>e</w:t>
            </w:r>
            <w:r w:rsidR="004E087C" w:rsidRPr="00D10096">
              <w:rPr>
                <w:i/>
              </w:rPr>
              <w:t>ntonces estamos haciendo un análisis para lograr ahorros y hacerlos converger y enfocarse en la</w:t>
            </w:r>
            <w:r>
              <w:rPr>
                <w:i/>
              </w:rPr>
              <w:t>s</w:t>
            </w:r>
            <w:r w:rsidR="004E087C" w:rsidRPr="00D10096">
              <w:rPr>
                <w:i/>
              </w:rPr>
              <w:t xml:space="preserve"> poblaciones diferentes</w:t>
            </w:r>
            <w:r w:rsidR="001704DE">
              <w:rPr>
                <w:i/>
              </w:rPr>
              <w:t>,</w:t>
            </w:r>
            <w:r w:rsidR="004E087C" w:rsidRPr="00D10096">
              <w:rPr>
                <w:i/>
              </w:rPr>
              <w:t xml:space="preserve"> pero</w:t>
            </w:r>
            <w:r>
              <w:rPr>
                <w:i/>
              </w:rPr>
              <w:t xml:space="preserve"> no hay un gran tema de traslape, </w:t>
            </w:r>
            <w:r w:rsidR="004E087C" w:rsidRPr="00D10096">
              <w:rPr>
                <w:i/>
              </w:rPr>
              <w:t xml:space="preserve">el problema </w:t>
            </w:r>
            <w:r w:rsidR="001704DE">
              <w:rPr>
                <w:i/>
              </w:rPr>
              <w:t xml:space="preserve">es el </w:t>
            </w:r>
            <w:r w:rsidR="004E087C" w:rsidRPr="00D10096">
              <w:rPr>
                <w:i/>
              </w:rPr>
              <w:t>tamaño del pastel y también de la eficiencia y calidad con la cua</w:t>
            </w:r>
            <w:r w:rsidR="001704DE">
              <w:rPr>
                <w:i/>
              </w:rPr>
              <w:t>l se prestan los servicios ahí d</w:t>
            </w:r>
            <w:r w:rsidR="004E087C" w:rsidRPr="00D10096">
              <w:rPr>
                <w:i/>
              </w:rPr>
              <w:t>efinitivamente hay un tema de eficiencia de modelos operativos</w:t>
            </w:r>
            <w:r w:rsidR="001704DE">
              <w:rPr>
                <w:i/>
              </w:rPr>
              <w:t xml:space="preserve">, eso sí no hay ninguna duda, pero respondiendo </w:t>
            </w:r>
            <w:r w:rsidR="004E087C" w:rsidRPr="00D10096">
              <w:rPr>
                <w:i/>
              </w:rPr>
              <w:t>no hay ninguna convergencia importante</w:t>
            </w:r>
            <w:r w:rsidR="001704DE">
              <w:rPr>
                <w:i/>
              </w:rPr>
              <w:t xml:space="preserve"> entre</w:t>
            </w:r>
            <w:r w:rsidR="004E087C" w:rsidRPr="00D10096">
              <w:rPr>
                <w:i/>
              </w:rPr>
              <w:t xml:space="preserve"> los programas que</w:t>
            </w:r>
            <w:r w:rsidR="001704DE">
              <w:rPr>
                <w:i/>
              </w:rPr>
              <w:t xml:space="preserve"> se</w:t>
            </w:r>
            <w:r w:rsidR="004E087C" w:rsidRPr="00D10096">
              <w:rPr>
                <w:i/>
              </w:rPr>
              <w:t xml:space="preserve"> están planteando</w:t>
            </w:r>
            <w:r>
              <w:rPr>
                <w:i/>
              </w:rPr>
              <w:t xml:space="preserve">. </w:t>
            </w:r>
          </w:p>
          <w:p w:rsidR="00E41C54" w:rsidRPr="00E41C54" w:rsidRDefault="00E41C54" w:rsidP="004E087C">
            <w:pPr>
              <w:jc w:val="both"/>
              <w:rPr>
                <w:b/>
                <w:i/>
              </w:rPr>
            </w:pPr>
            <w:r w:rsidRPr="00E41C54">
              <w:rPr>
                <w:b/>
                <w:i/>
              </w:rPr>
              <w:t>Respondió la señora Secretaria Rabanales</w:t>
            </w:r>
          </w:p>
          <w:p w:rsidR="004E087C" w:rsidRPr="00224381" w:rsidRDefault="001704DE" w:rsidP="004E087C">
            <w:pPr>
              <w:jc w:val="both"/>
            </w:pPr>
            <w:r>
              <w:t>En el tema del modelo si se va a hacer colectivamente desde ya se está trabajando con sociedad civil, hay una mesa interinstitucional que está trabajando con sociedad civil, enfocándonos en el tema, está incluida la PDH, q</w:t>
            </w:r>
            <w:r w:rsidR="004E087C" w:rsidRPr="00224381">
              <w:t xml:space="preserve">uiero agradecer porque sociedad civil nos apoya con implementación de </w:t>
            </w:r>
            <w:r>
              <w:t xml:space="preserve">capacitación al </w:t>
            </w:r>
            <w:r w:rsidR="004E087C" w:rsidRPr="00224381">
              <w:t>personal nuevo en relación al enfoque de derechos de niñez</w:t>
            </w:r>
            <w:r>
              <w:t xml:space="preserve">, no maltratos, </w:t>
            </w:r>
            <w:r w:rsidR="004E087C" w:rsidRPr="00224381">
              <w:t>no violencias en la niñez</w:t>
            </w:r>
            <w:r>
              <w:t xml:space="preserve">. </w:t>
            </w:r>
            <w:r w:rsidR="004E087C" w:rsidRPr="00224381">
              <w:t xml:space="preserve"> </w:t>
            </w:r>
          </w:p>
          <w:p w:rsidR="004E087C" w:rsidRPr="00224381" w:rsidRDefault="004E087C" w:rsidP="004E087C"/>
          <w:p w:rsidR="001704DE" w:rsidRPr="00063015" w:rsidRDefault="001704DE" w:rsidP="004E087C">
            <w:pPr>
              <w:jc w:val="both"/>
              <w:rPr>
                <w:b/>
                <w:i/>
              </w:rPr>
            </w:pPr>
            <w:r w:rsidRPr="00063015">
              <w:rPr>
                <w:b/>
                <w:i/>
              </w:rPr>
              <w:t xml:space="preserve">Respondió el señor Secretario Godoy </w:t>
            </w:r>
          </w:p>
          <w:p w:rsidR="001704DE" w:rsidRPr="00063015" w:rsidRDefault="001704DE" w:rsidP="001704DE">
            <w:pPr>
              <w:spacing w:after="0"/>
              <w:jc w:val="both"/>
              <w:rPr>
                <w:i/>
              </w:rPr>
            </w:pPr>
            <w:r w:rsidRPr="00063015">
              <w:rPr>
                <w:i/>
              </w:rPr>
              <w:t>Básicamente dos puntos a enfatizar el Programa Hogares C</w:t>
            </w:r>
            <w:r w:rsidR="004E087C" w:rsidRPr="00063015">
              <w:rPr>
                <w:i/>
              </w:rPr>
              <w:t>omunitarios invierte 12 quetzales por día por niño estamos hablando de 17</w:t>
            </w:r>
            <w:r w:rsidRPr="00063015">
              <w:rPr>
                <w:i/>
              </w:rPr>
              <w:t>,</w:t>
            </w:r>
            <w:r w:rsidR="004E087C" w:rsidRPr="00063015">
              <w:rPr>
                <w:i/>
              </w:rPr>
              <w:t>000 niños aproximadamente</w:t>
            </w:r>
            <w:r w:rsidR="00237F7A">
              <w:rPr>
                <w:i/>
              </w:rPr>
              <w:t>, es</w:t>
            </w:r>
            <w:r w:rsidR="004E087C" w:rsidRPr="00063015">
              <w:rPr>
                <w:i/>
              </w:rPr>
              <w:t xml:space="preserve"> una inversión de 49</w:t>
            </w:r>
            <w:r w:rsidRPr="00063015">
              <w:rPr>
                <w:i/>
              </w:rPr>
              <w:t xml:space="preserve">-50 millones de quetzales al año, </w:t>
            </w:r>
            <w:r w:rsidR="004E087C" w:rsidRPr="00063015">
              <w:rPr>
                <w:i/>
              </w:rPr>
              <w:t>este es el programa que está en las aldeas más lejanas</w:t>
            </w:r>
            <w:r w:rsidRPr="00063015">
              <w:rPr>
                <w:i/>
              </w:rPr>
              <w:t>,</w:t>
            </w:r>
            <w:r w:rsidR="004E087C" w:rsidRPr="00063015">
              <w:rPr>
                <w:i/>
              </w:rPr>
              <w:t xml:space="preserve"> en las montañas</w:t>
            </w:r>
            <w:r w:rsidR="00237F7A">
              <w:rPr>
                <w:i/>
              </w:rPr>
              <w:t>,</w:t>
            </w:r>
            <w:r w:rsidR="004E087C" w:rsidRPr="00063015">
              <w:rPr>
                <w:i/>
              </w:rPr>
              <w:t xml:space="preserve"> donde realmente se tardan </w:t>
            </w:r>
            <w:r w:rsidR="00237F7A">
              <w:rPr>
                <w:i/>
              </w:rPr>
              <w:t>para</w:t>
            </w:r>
            <w:r w:rsidR="004E087C" w:rsidRPr="00063015">
              <w:rPr>
                <w:i/>
              </w:rPr>
              <w:t xml:space="preserve"> llegar</w:t>
            </w:r>
            <w:r w:rsidR="00237F7A">
              <w:rPr>
                <w:i/>
              </w:rPr>
              <w:t xml:space="preserve"> a pie</w:t>
            </w:r>
            <w:r w:rsidR="004E087C" w:rsidRPr="00063015">
              <w:rPr>
                <w:i/>
              </w:rPr>
              <w:t xml:space="preserve"> nuestros maestros y las madres cuidadoras y todas las personas que atienden hasta 2 y 3 horas</w:t>
            </w:r>
            <w:r w:rsidRPr="00063015">
              <w:rPr>
                <w:i/>
              </w:rPr>
              <w:t xml:space="preserve">, </w:t>
            </w:r>
            <w:r w:rsidR="004E087C" w:rsidRPr="00063015">
              <w:rPr>
                <w:i/>
              </w:rPr>
              <w:t xml:space="preserve"> hay departamentos tan grandes como Huehuetenango</w:t>
            </w:r>
            <w:r w:rsidRPr="00063015">
              <w:rPr>
                <w:i/>
              </w:rPr>
              <w:t>,</w:t>
            </w:r>
            <w:r w:rsidR="004E087C" w:rsidRPr="00063015">
              <w:rPr>
                <w:i/>
              </w:rPr>
              <w:t xml:space="preserve"> Petén</w:t>
            </w:r>
            <w:r w:rsidRPr="00063015">
              <w:rPr>
                <w:i/>
              </w:rPr>
              <w:t>, Q</w:t>
            </w:r>
            <w:r w:rsidR="004E087C" w:rsidRPr="00063015">
              <w:rPr>
                <w:i/>
              </w:rPr>
              <w:t>uiché</w:t>
            </w:r>
            <w:r w:rsidRPr="00063015">
              <w:rPr>
                <w:i/>
              </w:rPr>
              <w:t>,</w:t>
            </w:r>
            <w:r w:rsidR="004E087C" w:rsidRPr="00063015">
              <w:rPr>
                <w:i/>
              </w:rPr>
              <w:t xml:space="preserve"> donde el person</w:t>
            </w:r>
            <w:r w:rsidR="00237F7A">
              <w:rPr>
                <w:i/>
              </w:rPr>
              <w:t>al que tenemos es poco,</w:t>
            </w:r>
            <w:r w:rsidR="004E087C" w:rsidRPr="00063015">
              <w:rPr>
                <w:i/>
              </w:rPr>
              <w:t xml:space="preserve"> y necesitamos reforzar nuestras direcciones con una dirección o subdirección departamental más</w:t>
            </w:r>
            <w:r w:rsidRPr="00063015">
              <w:rPr>
                <w:i/>
              </w:rPr>
              <w:t xml:space="preserve">, </w:t>
            </w:r>
            <w:r w:rsidR="004E087C" w:rsidRPr="00063015">
              <w:rPr>
                <w:i/>
              </w:rPr>
              <w:t xml:space="preserve"> </w:t>
            </w:r>
            <w:r w:rsidR="00237F7A">
              <w:rPr>
                <w:i/>
              </w:rPr>
              <w:t xml:space="preserve">con el objetivo </w:t>
            </w:r>
            <w:r w:rsidR="00237F7A">
              <w:rPr>
                <w:i/>
              </w:rPr>
              <w:lastRenderedPageBreak/>
              <w:t xml:space="preserve">de </w:t>
            </w:r>
            <w:r w:rsidR="004E087C" w:rsidRPr="00063015">
              <w:rPr>
                <w:i/>
              </w:rPr>
              <w:t xml:space="preserve">poder atender el mejor forma pero no sólo va enfocado el tema de la atención a los niños sino que en los cuatro programas. </w:t>
            </w:r>
          </w:p>
          <w:p w:rsidR="004E087C" w:rsidRPr="00063015" w:rsidRDefault="004E087C" w:rsidP="0019718A">
            <w:pPr>
              <w:spacing w:after="0"/>
              <w:jc w:val="both"/>
              <w:rPr>
                <w:i/>
              </w:rPr>
            </w:pPr>
            <w:r w:rsidRPr="00063015">
              <w:rPr>
                <w:i/>
              </w:rPr>
              <w:t xml:space="preserve">También algo que vale la </w:t>
            </w:r>
            <w:r w:rsidR="00237F7A">
              <w:rPr>
                <w:i/>
              </w:rPr>
              <w:t>pena recalcar de este P</w:t>
            </w:r>
            <w:r w:rsidR="001704DE" w:rsidRPr="00063015">
              <w:rPr>
                <w:i/>
              </w:rPr>
              <w:t>rograma Hogares C</w:t>
            </w:r>
            <w:r w:rsidRPr="00063015">
              <w:rPr>
                <w:i/>
              </w:rPr>
              <w:t>omunitarios es que al mes de abril era uno de los programas que</w:t>
            </w:r>
            <w:r w:rsidR="00237F7A">
              <w:rPr>
                <w:i/>
              </w:rPr>
              <w:t xml:space="preserve"> tenía mejor ejecución presupuestaria, </w:t>
            </w:r>
            <w:r w:rsidRPr="00063015">
              <w:rPr>
                <w:i/>
              </w:rPr>
              <w:t xml:space="preserve">en el mes de abril </w:t>
            </w:r>
            <w:r w:rsidR="00237F7A">
              <w:rPr>
                <w:i/>
              </w:rPr>
              <w:t>se tenía una ejecución del 22 o 24%,</w:t>
            </w:r>
            <w:r w:rsidRPr="00063015">
              <w:rPr>
                <w:i/>
              </w:rPr>
              <w:t xml:space="preserve"> era </w:t>
            </w:r>
            <w:r w:rsidR="008611F9" w:rsidRPr="00063015">
              <w:rPr>
                <w:i/>
              </w:rPr>
              <w:t xml:space="preserve">el </w:t>
            </w:r>
            <w:r w:rsidRPr="00063015">
              <w:rPr>
                <w:i/>
              </w:rPr>
              <w:t>más alto que cualquier otra institución en el mismo tema</w:t>
            </w:r>
            <w:r w:rsidR="008611F9" w:rsidRPr="00063015">
              <w:rPr>
                <w:i/>
              </w:rPr>
              <w:t>, este programa es esencial y</w:t>
            </w:r>
            <w:r w:rsidRPr="00063015">
              <w:rPr>
                <w:i/>
              </w:rPr>
              <w:t xml:space="preserve"> sí hemos </w:t>
            </w:r>
            <w:r w:rsidR="008611F9" w:rsidRPr="00063015">
              <w:rPr>
                <w:i/>
              </w:rPr>
              <w:t xml:space="preserve">escuchado comentarios sobre </w:t>
            </w:r>
            <w:r w:rsidRPr="00063015">
              <w:rPr>
                <w:i/>
              </w:rPr>
              <w:t>algunos de los programas que ejecutamos</w:t>
            </w:r>
            <w:r w:rsidR="008611F9" w:rsidRPr="00063015">
              <w:rPr>
                <w:i/>
              </w:rPr>
              <w:t>, que</w:t>
            </w:r>
            <w:r w:rsidRPr="00063015">
              <w:rPr>
                <w:i/>
              </w:rPr>
              <w:t xml:space="preserve"> se parecen o se están duplicando</w:t>
            </w:r>
            <w:r w:rsidR="00237F7A">
              <w:rPr>
                <w:i/>
              </w:rPr>
              <w:t xml:space="preserve"> </w:t>
            </w:r>
            <w:r w:rsidRPr="00063015">
              <w:rPr>
                <w:i/>
              </w:rPr>
              <w:t>en relación a otros programas que otras instituciones realizan</w:t>
            </w:r>
            <w:r w:rsidR="008611F9" w:rsidRPr="00063015">
              <w:rPr>
                <w:i/>
              </w:rPr>
              <w:t>,  p</w:t>
            </w:r>
            <w:r w:rsidRPr="00063015">
              <w:rPr>
                <w:i/>
              </w:rPr>
              <w:t>ero la verdad es que hay diferencias sustanciales entre un programa y otro</w:t>
            </w:r>
            <w:r w:rsidR="008611F9" w:rsidRPr="00063015">
              <w:rPr>
                <w:i/>
              </w:rPr>
              <w:t xml:space="preserve">, </w:t>
            </w:r>
            <w:r w:rsidRPr="00063015">
              <w:rPr>
                <w:i/>
              </w:rPr>
              <w:t xml:space="preserve"> nosotros </w:t>
            </w:r>
            <w:r w:rsidR="008611F9" w:rsidRPr="00063015">
              <w:rPr>
                <w:i/>
              </w:rPr>
              <w:t>que estamos involucrados en los temas</w:t>
            </w:r>
            <w:r w:rsidRPr="00063015">
              <w:rPr>
                <w:i/>
              </w:rPr>
              <w:t xml:space="preserve"> detectamos las diferencias</w:t>
            </w:r>
            <w:r w:rsidR="008611F9" w:rsidRPr="00063015">
              <w:rPr>
                <w:i/>
              </w:rPr>
              <w:t>,</w:t>
            </w:r>
            <w:r w:rsidRPr="00063015">
              <w:rPr>
                <w:i/>
              </w:rPr>
              <w:t xml:space="preserve"> no hay en el estado ninguna institución que atienda niños de 0 a 7 años</w:t>
            </w:r>
            <w:r w:rsidR="008611F9" w:rsidRPr="00063015">
              <w:rPr>
                <w:i/>
              </w:rPr>
              <w:t>,</w:t>
            </w:r>
            <w:r w:rsidRPr="00063015">
              <w:rPr>
                <w:i/>
              </w:rPr>
              <w:t xml:space="preserve"> sólo hogares comunitarios</w:t>
            </w:r>
            <w:r w:rsidR="008611F9" w:rsidRPr="00063015">
              <w:rPr>
                <w:i/>
              </w:rPr>
              <w:t>,</w:t>
            </w:r>
            <w:r w:rsidRPr="00063015">
              <w:rPr>
                <w:i/>
              </w:rPr>
              <w:t xml:space="preserve"> no hay tampoco ni</w:t>
            </w:r>
            <w:r w:rsidR="008611F9" w:rsidRPr="00063015">
              <w:rPr>
                <w:i/>
              </w:rPr>
              <w:t>nguna institución que capacitara</w:t>
            </w:r>
            <w:r w:rsidRPr="00063015">
              <w:rPr>
                <w:i/>
              </w:rPr>
              <w:t xml:space="preserve"> mujeres para que se conviertan económicamente productiva</w:t>
            </w:r>
            <w:r w:rsidR="008611F9" w:rsidRPr="00063015">
              <w:rPr>
                <w:i/>
              </w:rPr>
              <w:t>s,</w:t>
            </w:r>
            <w:r w:rsidR="00237F7A">
              <w:rPr>
                <w:i/>
              </w:rPr>
              <w:t xml:space="preserve"> </w:t>
            </w:r>
            <w:r w:rsidR="008611F9" w:rsidRPr="00063015">
              <w:rPr>
                <w:i/>
              </w:rPr>
              <w:t>el Ministerio E</w:t>
            </w:r>
            <w:r w:rsidRPr="00063015">
              <w:rPr>
                <w:i/>
              </w:rPr>
              <w:t xml:space="preserve">conomía </w:t>
            </w:r>
            <w:r w:rsidR="008611F9" w:rsidRPr="00063015">
              <w:rPr>
                <w:i/>
              </w:rPr>
              <w:t xml:space="preserve">tiene programas en otra fase cuando </w:t>
            </w:r>
            <w:r w:rsidR="00237F7A">
              <w:rPr>
                <w:i/>
              </w:rPr>
              <w:t xml:space="preserve">nosotros ya </w:t>
            </w:r>
            <w:r w:rsidRPr="00063015">
              <w:rPr>
                <w:i/>
              </w:rPr>
              <w:t xml:space="preserve">las capacitamos </w:t>
            </w:r>
            <w:r w:rsidR="008611F9" w:rsidRPr="00063015">
              <w:rPr>
                <w:i/>
              </w:rPr>
              <w:t xml:space="preserve">y ellos continúan su labor que </w:t>
            </w:r>
            <w:r w:rsidR="00237F7A">
              <w:rPr>
                <w:i/>
              </w:rPr>
              <w:t>es</w:t>
            </w:r>
            <w:r w:rsidRPr="00063015">
              <w:rPr>
                <w:i/>
              </w:rPr>
              <w:t xml:space="preserve"> incluirl</w:t>
            </w:r>
            <w:r w:rsidR="008611F9" w:rsidRPr="00063015">
              <w:rPr>
                <w:i/>
              </w:rPr>
              <w:t>as</w:t>
            </w:r>
            <w:r w:rsidR="00237F7A">
              <w:rPr>
                <w:i/>
              </w:rPr>
              <w:t xml:space="preserve"> dentro </w:t>
            </w:r>
            <w:r w:rsidRPr="00063015">
              <w:rPr>
                <w:i/>
              </w:rPr>
              <w:t>del sistema de comercio y que sus productos se comercial</w:t>
            </w:r>
            <w:r w:rsidR="008611F9" w:rsidRPr="00063015">
              <w:rPr>
                <w:i/>
              </w:rPr>
              <w:t xml:space="preserve">icen, </w:t>
            </w:r>
            <w:r w:rsidRPr="00063015">
              <w:rPr>
                <w:i/>
              </w:rPr>
              <w:t>consideramos que no hay duplicidad tenemos unos programas bien específicos y bien claros y estamos en el deseo de mejorarlos.</w:t>
            </w:r>
          </w:p>
          <w:p w:rsidR="004E087C" w:rsidRDefault="004E087C" w:rsidP="0019718A">
            <w:pPr>
              <w:spacing w:after="0"/>
            </w:pPr>
          </w:p>
          <w:p w:rsidR="00DE0C7C" w:rsidRDefault="00DE0C7C" w:rsidP="0019718A">
            <w:pPr>
              <w:spacing w:after="0"/>
              <w:rPr>
                <w:b/>
              </w:rPr>
            </w:pPr>
            <w:r w:rsidRPr="00DE0C7C">
              <w:rPr>
                <w:b/>
              </w:rPr>
              <w:t>Segunda ronda de intervenciones</w:t>
            </w:r>
          </w:p>
          <w:p w:rsidR="00DE0C7C" w:rsidRDefault="00DE0C7C" w:rsidP="004E087C">
            <w:pPr>
              <w:jc w:val="both"/>
            </w:pPr>
          </w:p>
          <w:p w:rsidR="00DE0C7C" w:rsidRDefault="004E087C" w:rsidP="00DE0C7C">
            <w:pPr>
              <w:pStyle w:val="Prrafodelista"/>
              <w:numPr>
                <w:ilvl w:val="0"/>
                <w:numId w:val="9"/>
              </w:numPr>
              <w:jc w:val="both"/>
            </w:pPr>
            <w:r w:rsidRPr="00224381">
              <w:t xml:space="preserve">Carlos Gossmann </w:t>
            </w:r>
            <w:r w:rsidR="00DE0C7C">
              <w:t>representante del Instituto Centroamericano de Estudios F</w:t>
            </w:r>
            <w:r w:rsidRPr="00224381">
              <w:t xml:space="preserve">iscales </w:t>
            </w:r>
            <w:r w:rsidR="00DE0C7C">
              <w:t>ICEFI, realizó la siguiente intervención:</w:t>
            </w:r>
          </w:p>
          <w:p w:rsidR="00006428" w:rsidRDefault="00DE0C7C" w:rsidP="00DE0C7C">
            <w:pPr>
              <w:pStyle w:val="Prrafodelista"/>
              <w:jc w:val="both"/>
            </w:pPr>
            <w:r>
              <w:t xml:space="preserve">Para la </w:t>
            </w:r>
            <w:r w:rsidR="00330517">
              <w:t>Secretaría de Bienestar Social</w:t>
            </w:r>
            <w:r>
              <w:t xml:space="preserve"> de la P</w:t>
            </w:r>
            <w:r w:rsidR="00006428">
              <w:t>residencia</w:t>
            </w:r>
            <w:r w:rsidR="00330517">
              <w:t xml:space="preserve">, </w:t>
            </w:r>
            <w:r w:rsidR="00006428">
              <w:t xml:space="preserve"> lo que comentaba el M</w:t>
            </w:r>
            <w:r w:rsidR="004E087C" w:rsidRPr="00224381">
              <w:t>inistro es muy cierto en el tema del gasto público enfocado en la niñez y adolescencia</w:t>
            </w:r>
            <w:r w:rsidR="00006428">
              <w:t>,</w:t>
            </w:r>
            <w:r w:rsidR="004E087C" w:rsidRPr="00224381">
              <w:t xml:space="preserve"> pues es un tema más que todo </w:t>
            </w:r>
            <w:r w:rsidR="00006428">
              <w:t>d</w:t>
            </w:r>
            <w:r w:rsidR="004E087C" w:rsidRPr="00224381">
              <w:t>el tamaño del presupuesto y del estado el cual no permite lograr incrementar este gasto</w:t>
            </w:r>
            <w:r w:rsidR="00006428">
              <w:t xml:space="preserve">. </w:t>
            </w:r>
          </w:p>
          <w:p w:rsidR="004B129D" w:rsidRDefault="004E087C" w:rsidP="00FF120F">
            <w:pPr>
              <w:pStyle w:val="Prrafodelista"/>
              <w:jc w:val="both"/>
            </w:pPr>
            <w:r w:rsidRPr="00224381">
              <w:t xml:space="preserve"> </w:t>
            </w:r>
            <w:r w:rsidR="00006428">
              <w:t>S</w:t>
            </w:r>
            <w:r w:rsidRPr="00224381">
              <w:t>ólo para que tengan idea ICEFI estimó que para el año 2017</w:t>
            </w:r>
            <w:r w:rsidR="00006428">
              <w:t xml:space="preserve"> </w:t>
            </w:r>
            <w:r w:rsidRPr="00224381">
              <w:t xml:space="preserve">según el presupuesto asignado la inversión pública en niñez y </w:t>
            </w:r>
            <w:r w:rsidR="00006428">
              <w:t>adolescencia e</w:t>
            </w:r>
            <w:r w:rsidRPr="00224381">
              <w:t xml:space="preserve">s aproximadamente de $1.02 per cápita diario estamos hablando que es aproximadamente 7.48 </w:t>
            </w:r>
            <w:r w:rsidR="00A50BF3" w:rsidRPr="00224381">
              <w:t>quetzales</w:t>
            </w:r>
            <w:r w:rsidRPr="00224381">
              <w:t xml:space="preserve"> al día, </w:t>
            </w:r>
            <w:r w:rsidR="00330517">
              <w:t xml:space="preserve">ya están incluidos todos los rubros que mencionó el señor Ministro, </w:t>
            </w:r>
            <w:r w:rsidRPr="00224381">
              <w:t>básicamente el tema de protección social que es el que corresponde</w:t>
            </w:r>
            <w:r w:rsidR="00330517">
              <w:t xml:space="preserve"> a</w:t>
            </w:r>
            <w:r w:rsidRPr="00224381">
              <w:t xml:space="preserve"> esta secretaría es un rubro muy importante ambas secretarías tiene una función m</w:t>
            </w:r>
            <w:r w:rsidR="00330517">
              <w:t>uy importante en el tema de la Secretaría de Bienestar S</w:t>
            </w:r>
            <w:r w:rsidRPr="00224381">
              <w:t xml:space="preserve">ocial tengo una pregunta específica </w:t>
            </w:r>
            <w:r w:rsidR="00330517">
              <w:t xml:space="preserve">referente a lo </w:t>
            </w:r>
            <w:r w:rsidRPr="00224381">
              <w:t>q</w:t>
            </w:r>
            <w:r w:rsidR="00330517">
              <w:t xml:space="preserve">ue sucedió con el Hogar Seguro Virgen de la Asunción, </w:t>
            </w:r>
            <w:r w:rsidRPr="00224381">
              <w:t>el</w:t>
            </w:r>
            <w:r w:rsidR="00330517">
              <w:t xml:space="preserve"> señor P</w:t>
            </w:r>
            <w:r w:rsidRPr="00224381">
              <w:t>residente solicit</w:t>
            </w:r>
            <w:r w:rsidR="00330517">
              <w:t>ó una ampliación de 25 millones, el señor Ministro q</w:t>
            </w:r>
            <w:r w:rsidRPr="00224381">
              <w:t xml:space="preserve">ué </w:t>
            </w:r>
            <w:r w:rsidR="00330517">
              <w:t xml:space="preserve">sucedió en ese tema, </w:t>
            </w:r>
            <w:r w:rsidRPr="00224381">
              <w:t xml:space="preserve">porque supuestamente es para adquirir terrenos o locales donde se pueda ampliar </w:t>
            </w:r>
            <w:r w:rsidR="00330517">
              <w:t>Centro de P</w:t>
            </w:r>
            <w:r w:rsidRPr="00224381">
              <w:t>revención Juvenil y cr</w:t>
            </w:r>
            <w:r w:rsidR="00330517">
              <w:t>eo que usted mencionaba señora Secretaría que ahora el Hogar S</w:t>
            </w:r>
            <w:r w:rsidRPr="00224381">
              <w:t>eguro Virgen de la Asunción va a convertirse en un centro de detención juvenil</w:t>
            </w:r>
            <w:r w:rsidR="00330517">
              <w:t>, m</w:t>
            </w:r>
            <w:r w:rsidRPr="00224381">
              <w:t xml:space="preserve">e parece muy importante porque el tema del hacinamiento que presentan estos estos lugares hasta centros de prevención que ya formen supervisión de centros juveniles </w:t>
            </w:r>
            <w:r w:rsidR="00330517">
              <w:t xml:space="preserve">a cargo de la Secretaría. </w:t>
            </w:r>
            <w:r w:rsidRPr="00224381">
              <w:t xml:space="preserve"> </w:t>
            </w:r>
            <w:r w:rsidR="00330517">
              <w:t>E</w:t>
            </w:r>
            <w:r w:rsidRPr="00224381">
              <w:t xml:space="preserve">s una situación muy precaria porque digamos en este caso son </w:t>
            </w:r>
            <w:r w:rsidR="00330517">
              <w:t>los</w:t>
            </w:r>
            <w:r w:rsidRPr="00224381">
              <w:t xml:space="preserve"> niños</w:t>
            </w:r>
            <w:r w:rsidR="00330517">
              <w:t>,</w:t>
            </w:r>
            <w:r w:rsidRPr="00224381">
              <w:t xml:space="preserve"> niñas y adolescentes los que están sufriendo de estas condiciones y no sólo es eso verdad también los mismos reportes que </w:t>
            </w:r>
            <w:r w:rsidRPr="00224381">
              <w:lastRenderedPageBreak/>
              <w:t>aclararon que hay</w:t>
            </w:r>
            <w:r w:rsidR="00330517">
              <w:t xml:space="preserve"> una falta de personal </w:t>
            </w:r>
            <w:r w:rsidRPr="00224381">
              <w:t>capacitado</w:t>
            </w:r>
            <w:r w:rsidR="00330517">
              <w:t>,</w:t>
            </w:r>
            <w:r w:rsidRPr="00224381">
              <w:t xml:space="preserve"> falta insumos y digamos las condiciones en las cuales encuentra estos centros</w:t>
            </w:r>
            <w:r w:rsidR="00330517">
              <w:t>,</w:t>
            </w:r>
            <w:r w:rsidRPr="00224381">
              <w:t xml:space="preserve"> hay que hacer una remoción si ustedes pueden leer los informes también el informe circunstanciado la </w:t>
            </w:r>
            <w:r w:rsidR="00330517">
              <w:t>PDH</w:t>
            </w:r>
            <w:r w:rsidR="00BA5FB8">
              <w:t xml:space="preserve"> se podrán dar cuenta </w:t>
            </w:r>
            <w:r w:rsidRPr="00224381">
              <w:t>que existen condiciones muy precarias que deben ser abo</w:t>
            </w:r>
            <w:r w:rsidR="00E122CD">
              <w:t>rdadas entonces en ese sentido q</w:t>
            </w:r>
            <w:r w:rsidRPr="00224381">
              <w:t>uisiera saber si los 25 millones</w:t>
            </w:r>
            <w:r w:rsidR="00E122CD">
              <w:t xml:space="preserve"> de quetzales</w:t>
            </w:r>
            <w:r w:rsidRPr="00224381">
              <w:t xml:space="preserve"> de ampliación de este año</w:t>
            </w:r>
            <w:r w:rsidR="00E122CD">
              <w:t xml:space="preserve"> ya están y qué va a pasar con el</w:t>
            </w:r>
            <w:r w:rsidRPr="00224381">
              <w:t xml:space="preserve"> incremento para el 2018</w:t>
            </w:r>
            <w:r w:rsidR="00330517">
              <w:t xml:space="preserve">. </w:t>
            </w:r>
          </w:p>
          <w:p w:rsidR="00FF120F" w:rsidRDefault="00E122CD" w:rsidP="00FF120F">
            <w:pPr>
              <w:pStyle w:val="Prrafodelista"/>
              <w:jc w:val="both"/>
            </w:pPr>
            <w:r>
              <w:t>M</w:t>
            </w:r>
            <w:r w:rsidR="004E087C" w:rsidRPr="00224381">
              <w:t>e hubiera gustado más ver un poco el tema de la parte de los centros o de la parte de la reinserción social</w:t>
            </w:r>
            <w:r w:rsidR="004B129D">
              <w:t xml:space="preserve">, </w:t>
            </w:r>
            <w:r w:rsidR="004E087C" w:rsidRPr="00224381">
              <w:t>la parte de los centros de prevención juvenil d</w:t>
            </w:r>
            <w:r w:rsidR="004B129D">
              <w:t xml:space="preserve">e cómo se iban a desagregar, </w:t>
            </w:r>
            <w:r w:rsidR="004E087C" w:rsidRPr="00224381">
              <w:t>por grupo de gasto para ver si ya están costeando la parte del personal de los recursos físicos</w:t>
            </w:r>
            <w:r w:rsidR="004B129D">
              <w:t xml:space="preserve">, </w:t>
            </w:r>
            <w:r w:rsidR="004E087C" w:rsidRPr="00224381">
              <w:t xml:space="preserve">etcétera y ahora el tema de la </w:t>
            </w:r>
            <w:r w:rsidR="004B129D">
              <w:t>SOSEP sólo felicitar al señor S</w:t>
            </w:r>
            <w:r w:rsidR="004E087C" w:rsidRPr="00224381">
              <w:t>ecretario porque mencionó algo muy importante que es el t</w:t>
            </w:r>
            <w:r w:rsidR="004B129D">
              <w:t>ema también de la desnutrición c</w:t>
            </w:r>
            <w:r w:rsidR="004E087C" w:rsidRPr="00224381">
              <w:t xml:space="preserve">rónica de la labor que ustedes hacen en línea con el plan estratégico de seguridad alimentaria sólo para recalcar que ustedes tienen un peso de aproximadamente del 2% de ese gasto público en seguridad alimentaria y pues lo que ustedes proyectaban de cómo iba incrementar pues es una labor que es de felicitar y ojalá se pueda ver realizada. </w:t>
            </w:r>
          </w:p>
          <w:p w:rsidR="00FF120F" w:rsidRDefault="00FF120F" w:rsidP="00FF120F">
            <w:pPr>
              <w:pStyle w:val="Prrafodelista"/>
              <w:jc w:val="both"/>
            </w:pPr>
          </w:p>
          <w:p w:rsidR="000D69B5" w:rsidRDefault="004E087C" w:rsidP="004E087C">
            <w:pPr>
              <w:pStyle w:val="Prrafodelista"/>
              <w:numPr>
                <w:ilvl w:val="0"/>
                <w:numId w:val="9"/>
              </w:numPr>
              <w:jc w:val="both"/>
            </w:pPr>
            <w:r w:rsidRPr="00224381">
              <w:t>Gabriel Caniz</w:t>
            </w:r>
            <w:r w:rsidR="000D69B5">
              <w:t>, de la SOSEP realizó la siguiente intervención:</w:t>
            </w:r>
          </w:p>
          <w:p w:rsidR="000D69B5" w:rsidRDefault="000D69B5" w:rsidP="000D69B5">
            <w:pPr>
              <w:pStyle w:val="Prrafodelista"/>
              <w:jc w:val="both"/>
            </w:pPr>
            <w:r>
              <w:t>Dentro de la información que presento la señora S</w:t>
            </w:r>
            <w:r w:rsidR="004E087C" w:rsidRPr="00224381">
              <w:t>ecretaria de SBS con respecto a los c</w:t>
            </w:r>
            <w:r>
              <w:t xml:space="preserve">entros de detención, </w:t>
            </w:r>
            <w:r w:rsidR="004E087C" w:rsidRPr="00224381">
              <w:t>hay que tomar en cuenta que los meno</w:t>
            </w:r>
            <w:r>
              <w:t xml:space="preserve">res de edad no son imputables, </w:t>
            </w:r>
            <w:r w:rsidR="004E087C" w:rsidRPr="00224381">
              <w:t>pueden</w:t>
            </w:r>
            <w:r>
              <w:t xml:space="preserve"> ser reformados eso está</w:t>
            </w:r>
            <w:r w:rsidR="004E087C" w:rsidRPr="00224381">
              <w:t xml:space="preserve"> </w:t>
            </w:r>
            <w:r>
              <w:t>en la C</w:t>
            </w:r>
            <w:r w:rsidR="004E087C" w:rsidRPr="00224381">
              <w:t>onstitución entonces viendo desde ese</w:t>
            </w:r>
            <w:r>
              <w:t xml:space="preserve"> punto de vista, </w:t>
            </w:r>
            <w:r w:rsidR="004E087C" w:rsidRPr="00224381">
              <w:t>que van a tener de centro dónde van a estar los jóvenes en conflicto con la ley penal</w:t>
            </w:r>
            <w:r>
              <w:t xml:space="preserve">  yo considero</w:t>
            </w:r>
            <w:r w:rsidR="004E087C" w:rsidRPr="00224381">
              <w:t xml:space="preserve"> que sería mejor atacar el problema desde su nacimiento</w:t>
            </w:r>
            <w:r>
              <w:t xml:space="preserve">, </w:t>
            </w:r>
            <w:r w:rsidR="004E087C" w:rsidRPr="00224381">
              <w:t xml:space="preserve"> </w:t>
            </w:r>
            <w:r>
              <w:t>que</w:t>
            </w:r>
            <w:r w:rsidR="004E087C" w:rsidRPr="00224381">
              <w:t xml:space="preserve"> es la familia</w:t>
            </w:r>
            <w:r>
              <w:t xml:space="preserve">, </w:t>
            </w:r>
            <w:r w:rsidR="004E087C" w:rsidRPr="00224381">
              <w:t>los valores es algo que se ha perdido</w:t>
            </w:r>
            <w:r>
              <w:t xml:space="preserve">, vemos el problema, se evidencio con lo que </w:t>
            </w:r>
            <w:r w:rsidR="004E087C" w:rsidRPr="00224381">
              <w:t>sucedió en el hogar seguro</w:t>
            </w:r>
            <w:r>
              <w:t xml:space="preserve">. </w:t>
            </w:r>
          </w:p>
          <w:p w:rsidR="000D69B5" w:rsidRDefault="000D69B5" w:rsidP="000D69B5">
            <w:pPr>
              <w:pStyle w:val="Prrafodelista"/>
              <w:jc w:val="both"/>
            </w:pPr>
            <w:r>
              <w:t>E</w:t>
            </w:r>
            <w:r w:rsidR="004E087C" w:rsidRPr="00224381">
              <w:t>l problema es en este sentido</w:t>
            </w:r>
            <w:r>
              <w:t>,</w:t>
            </w:r>
            <w:r w:rsidR="004E087C" w:rsidRPr="00224381">
              <w:t xml:space="preserve"> lo que se debería tratar </w:t>
            </w:r>
            <w:r>
              <w:t xml:space="preserve"> es el problema de raíz y </w:t>
            </w:r>
            <w:r w:rsidR="004E087C" w:rsidRPr="00224381">
              <w:t xml:space="preserve">no creer en cuestiones </w:t>
            </w:r>
            <w:r>
              <w:t>como</w:t>
            </w:r>
            <w:r w:rsidR="004E087C" w:rsidRPr="00224381">
              <w:t xml:space="preserve"> vamos a comprar más</w:t>
            </w:r>
            <w:r>
              <w:t>,</w:t>
            </w:r>
            <w:r w:rsidR="004E087C" w:rsidRPr="00224381">
              <w:t xml:space="preserve"> para que vengan más niños que tengan problemas con </w:t>
            </w:r>
            <w:r>
              <w:t>la ley y los vamos a resguardar, e</w:t>
            </w:r>
            <w:r w:rsidR="004E087C" w:rsidRPr="00224381">
              <w:t>s integrarlos a la sociedad</w:t>
            </w:r>
            <w:r>
              <w:t>,</w:t>
            </w:r>
            <w:r w:rsidR="004E087C" w:rsidRPr="00224381">
              <w:t xml:space="preserve"> yo creo que ellos tienen el</w:t>
            </w:r>
            <w:r>
              <w:t xml:space="preserve"> derecho y la oportunidad aún</w:t>
            </w:r>
            <w:r w:rsidR="004E087C" w:rsidRPr="00224381">
              <w:t xml:space="preserve"> pueden realizar sus sueños</w:t>
            </w:r>
            <w:r>
              <w:t xml:space="preserve">. </w:t>
            </w:r>
          </w:p>
          <w:p w:rsidR="00FF120F" w:rsidRDefault="000D69B5" w:rsidP="000D69B5">
            <w:pPr>
              <w:pStyle w:val="Prrafodelista"/>
              <w:jc w:val="both"/>
            </w:pPr>
            <w:r>
              <w:t xml:space="preserve">Es necesario ser </w:t>
            </w:r>
            <w:r w:rsidR="004E087C" w:rsidRPr="00224381">
              <w:t>pragmático</w:t>
            </w:r>
            <w:r>
              <w:t xml:space="preserve">s, </w:t>
            </w:r>
            <w:r w:rsidR="004E087C" w:rsidRPr="00224381">
              <w:t xml:space="preserve"> ellos tiene</w:t>
            </w:r>
            <w:r>
              <w:t>n un problema pero no son ellos</w:t>
            </w:r>
            <w:r w:rsidR="004E087C" w:rsidRPr="00224381">
              <w:t xml:space="preserve"> el problema, no vamos a ir a crear más centros por decirlos así</w:t>
            </w:r>
            <w:r>
              <w:t>,</w:t>
            </w:r>
            <w:r w:rsidR="004E087C" w:rsidRPr="00224381">
              <w:t xml:space="preserve"> como que fueran centros de concentración y resguardar esa juventud que en algún momento va a tener que salir a la sociedad y creo que va a salir con un resentimiento mucho más grande y con menos capacidad de entender algunos valores que son inherentes al ser humano. Yo creería que sería mejor hacer una inversión en e</w:t>
            </w:r>
            <w:r>
              <w:t>se sentido.</w:t>
            </w:r>
          </w:p>
          <w:p w:rsidR="00FF120F" w:rsidRDefault="00FF120F" w:rsidP="00FF120F">
            <w:pPr>
              <w:pStyle w:val="Prrafodelista"/>
              <w:jc w:val="both"/>
            </w:pPr>
          </w:p>
          <w:p w:rsidR="000D69B5" w:rsidRDefault="004E087C" w:rsidP="004E087C">
            <w:pPr>
              <w:pStyle w:val="Prrafodelista"/>
              <w:numPr>
                <w:ilvl w:val="0"/>
                <w:numId w:val="9"/>
              </w:numPr>
              <w:jc w:val="both"/>
            </w:pPr>
            <w:r w:rsidRPr="00224381">
              <w:t xml:space="preserve">Otto </w:t>
            </w:r>
            <w:r w:rsidR="000D69B5">
              <w:t>R</w:t>
            </w:r>
            <w:r w:rsidRPr="00224381">
              <w:t>ivera</w:t>
            </w:r>
            <w:r w:rsidR="000D69B5">
              <w:t xml:space="preserve"> realizó la siguiente intervención:</w:t>
            </w:r>
          </w:p>
          <w:p w:rsidR="004E087C" w:rsidRDefault="000D69B5" w:rsidP="00D7685B">
            <w:pPr>
              <w:pStyle w:val="Prrafodelista"/>
              <w:jc w:val="both"/>
            </w:pPr>
            <w:r>
              <w:t>P</w:t>
            </w:r>
            <w:r w:rsidR="004E087C" w:rsidRPr="00224381">
              <w:t>or favor no criminalizar ni a padre y a madre de familia</w:t>
            </w:r>
            <w:r>
              <w:t xml:space="preserve">, </w:t>
            </w:r>
            <w:r w:rsidR="004E087C" w:rsidRPr="00224381">
              <w:t>si tenemos adolescentes en conflicto con la ley penal</w:t>
            </w:r>
            <w:r>
              <w:t>, esto</w:t>
            </w:r>
            <w:r w:rsidR="004E087C" w:rsidRPr="00224381">
              <w:t xml:space="preserve"> obedece a causas estructurales que tiene el país no de ahora</w:t>
            </w:r>
            <w:r>
              <w:t xml:space="preserve"> sino que desde hace muchos años, </w:t>
            </w:r>
            <w:r w:rsidR="004E087C" w:rsidRPr="00224381">
              <w:t>pobreza</w:t>
            </w:r>
            <w:r>
              <w:t>,</w:t>
            </w:r>
            <w:r w:rsidR="004E087C" w:rsidRPr="00224381">
              <w:t xml:space="preserve"> pobreza extrema</w:t>
            </w:r>
            <w:r>
              <w:t>,</w:t>
            </w:r>
            <w:r w:rsidR="004E087C" w:rsidRPr="00224381">
              <w:t xml:space="preserve"> exclusión</w:t>
            </w:r>
            <w:r>
              <w:t xml:space="preserve">, </w:t>
            </w:r>
            <w:r w:rsidR="004E087C" w:rsidRPr="00224381">
              <w:t>marginalidad</w:t>
            </w:r>
            <w:r>
              <w:t xml:space="preserve">, </w:t>
            </w:r>
            <w:r w:rsidR="004E087C" w:rsidRPr="00224381">
              <w:t>invisibilización</w:t>
            </w:r>
            <w:r>
              <w:t xml:space="preserve">, </w:t>
            </w:r>
            <w:r w:rsidR="00931817">
              <w:t>todo lo que el señor S</w:t>
            </w:r>
            <w:r w:rsidR="004E087C" w:rsidRPr="00224381">
              <w:t>ecretario de SOSEP s</w:t>
            </w:r>
            <w:r>
              <w:t>e ha planteado b</w:t>
            </w:r>
            <w:r w:rsidR="004E087C" w:rsidRPr="00224381">
              <w:t xml:space="preserve">usca precisamente responder a este desatención qué </w:t>
            </w:r>
            <w:r w:rsidR="00D7685B">
              <w:t xml:space="preserve">el </w:t>
            </w:r>
            <w:r w:rsidR="004E087C" w:rsidRPr="00224381">
              <w:t>estado por muchos años</w:t>
            </w:r>
            <w:r w:rsidR="00D7685B">
              <w:t>,</w:t>
            </w:r>
            <w:r w:rsidR="004E087C" w:rsidRPr="00224381">
              <w:t xml:space="preserve"> por </w:t>
            </w:r>
            <w:r w:rsidR="004E087C" w:rsidRPr="00224381">
              <w:lastRenderedPageBreak/>
              <w:t>décadas en el país</w:t>
            </w:r>
            <w:r w:rsidR="00D7685B">
              <w:t xml:space="preserve">, </w:t>
            </w:r>
            <w:r w:rsidR="004E087C" w:rsidRPr="00224381">
              <w:t>tener centros de privación de libertad para adolescentes en conflicto con la ley penal no es lo idóneo</w:t>
            </w:r>
            <w:r w:rsidR="00D7685B">
              <w:t>,</w:t>
            </w:r>
            <w:r w:rsidR="004E087C" w:rsidRPr="00224381">
              <w:t xml:space="preserve"> pero lamentablemente es necesario</w:t>
            </w:r>
            <w:r w:rsidR="00D7685B">
              <w:t xml:space="preserve">, </w:t>
            </w:r>
            <w:r w:rsidR="004E087C" w:rsidRPr="00224381">
              <w:t xml:space="preserve"> lo que la diferencia es que ahora van a ser basados en el enfoque de derechos</w:t>
            </w:r>
            <w:r w:rsidR="00D7685B">
              <w:t>,</w:t>
            </w:r>
            <w:r w:rsidR="004E087C" w:rsidRPr="00224381">
              <w:t xml:space="preserve"> </w:t>
            </w:r>
            <w:r w:rsidR="00D7685B">
              <w:t xml:space="preserve">no vamos a </w:t>
            </w:r>
            <w:r w:rsidR="004E087C" w:rsidRPr="00224381">
              <w:t xml:space="preserve">propiciar ni permitiremos tampoco que se </w:t>
            </w:r>
            <w:r w:rsidR="00D7685B">
              <w:t xml:space="preserve">criminalice, </w:t>
            </w:r>
            <w:r w:rsidR="004E087C" w:rsidRPr="00224381">
              <w:t>vulnere y se viole sistemáticamente los derechos de las niñas niños adolescentes</w:t>
            </w:r>
            <w:r w:rsidR="00D7685B">
              <w:t>.</w:t>
            </w:r>
          </w:p>
          <w:p w:rsidR="00FF120F" w:rsidRDefault="00FF120F" w:rsidP="00FF120F">
            <w:pPr>
              <w:pStyle w:val="Prrafodelista"/>
              <w:jc w:val="both"/>
            </w:pPr>
          </w:p>
          <w:p w:rsidR="00FF120F" w:rsidRPr="00FF120F" w:rsidRDefault="00FF120F" w:rsidP="00FF120F">
            <w:pPr>
              <w:jc w:val="both"/>
              <w:rPr>
                <w:b/>
                <w:i/>
              </w:rPr>
            </w:pPr>
            <w:r w:rsidRPr="00FF120F">
              <w:rPr>
                <w:b/>
                <w:i/>
              </w:rPr>
              <w:t xml:space="preserve">Respondió el señor Ministro de Finanzas </w:t>
            </w:r>
          </w:p>
          <w:p w:rsidR="00D7685B" w:rsidRPr="00D7685B" w:rsidRDefault="00D7685B" w:rsidP="004E087C">
            <w:pPr>
              <w:jc w:val="both"/>
              <w:rPr>
                <w:i/>
              </w:rPr>
            </w:pPr>
            <w:r w:rsidRPr="00D7685B">
              <w:rPr>
                <w:i/>
              </w:rPr>
              <w:t>L</w:t>
            </w:r>
            <w:r w:rsidR="004E087C" w:rsidRPr="00D7685B">
              <w:rPr>
                <w:i/>
              </w:rPr>
              <w:t xml:space="preserve">a transferencia </w:t>
            </w:r>
            <w:r w:rsidRPr="00D7685B">
              <w:rPr>
                <w:i/>
              </w:rPr>
              <w:t xml:space="preserve">se tramitó, es </w:t>
            </w:r>
            <w:r w:rsidR="004E087C" w:rsidRPr="00D7685B">
              <w:rPr>
                <w:i/>
              </w:rPr>
              <w:t>una ampliación presupuestaria de 58 millones de quetzales</w:t>
            </w:r>
            <w:r w:rsidRPr="00D7685B">
              <w:rPr>
                <w:i/>
              </w:rPr>
              <w:t>,  ya está para firma de Acuerdo G</w:t>
            </w:r>
            <w:r w:rsidR="004E087C" w:rsidRPr="00D7685B">
              <w:rPr>
                <w:i/>
              </w:rPr>
              <w:t>ubernativo</w:t>
            </w:r>
            <w:r w:rsidRPr="00D7685B">
              <w:rPr>
                <w:i/>
              </w:rPr>
              <w:t xml:space="preserve">, </w:t>
            </w:r>
            <w:r w:rsidR="004E087C" w:rsidRPr="00D7685B">
              <w:rPr>
                <w:i/>
              </w:rPr>
              <w:t>digamos</w:t>
            </w:r>
            <w:r w:rsidRPr="00D7685B">
              <w:rPr>
                <w:i/>
              </w:rPr>
              <w:t xml:space="preserve"> con lo cual se amplía el techo presupuestario, </w:t>
            </w:r>
            <w:r w:rsidR="004E087C" w:rsidRPr="00D7685B">
              <w:rPr>
                <w:i/>
              </w:rPr>
              <w:t xml:space="preserve">se trasladaron los recursos por </w:t>
            </w:r>
            <w:r w:rsidRPr="00D7685B">
              <w:rPr>
                <w:i/>
              </w:rPr>
              <w:t>58 millones</w:t>
            </w:r>
            <w:r w:rsidR="004E087C" w:rsidRPr="00D7685B">
              <w:rPr>
                <w:i/>
              </w:rPr>
              <w:t xml:space="preserve"> de quetzales</w:t>
            </w:r>
            <w:r w:rsidRPr="00D7685B">
              <w:rPr>
                <w:i/>
              </w:rPr>
              <w:t xml:space="preserve">. </w:t>
            </w:r>
          </w:p>
          <w:p w:rsidR="0039556A" w:rsidRPr="00BA5FB8" w:rsidRDefault="00D7685B" w:rsidP="004E087C">
            <w:pPr>
              <w:jc w:val="both"/>
              <w:rPr>
                <w:i/>
              </w:rPr>
            </w:pPr>
            <w:r w:rsidRPr="00BA5FB8">
              <w:rPr>
                <w:i/>
              </w:rPr>
              <w:t>E</w:t>
            </w:r>
            <w:r w:rsidR="004E087C" w:rsidRPr="00BA5FB8">
              <w:rPr>
                <w:i/>
              </w:rPr>
              <w:t>spero que la gente le dé el apoyo porque no sólo es difícil implementar sino que lo difícil es r</w:t>
            </w:r>
            <w:r w:rsidRPr="00BA5FB8">
              <w:rPr>
                <w:i/>
              </w:rPr>
              <w:t xml:space="preserve">ealizar un esfuerzo tan grande, el año pasado el Ejecutivo planteo un presupuesto que el Congreso redujo, </w:t>
            </w:r>
            <w:r w:rsidR="004E087C" w:rsidRPr="00BA5FB8">
              <w:rPr>
                <w:i/>
              </w:rPr>
              <w:t xml:space="preserve">entonces creo que también se </w:t>
            </w:r>
            <w:r w:rsidRPr="00BA5FB8">
              <w:rPr>
                <w:i/>
              </w:rPr>
              <w:t>está</w:t>
            </w:r>
            <w:r w:rsidR="004E087C" w:rsidRPr="00BA5FB8">
              <w:rPr>
                <w:i/>
              </w:rPr>
              <w:t xml:space="preserve"> planteando un crecimiento que también sea manejable, operativamente yo creo que también en eso ellos están haciendo razonables y con una curva que crece rápido en infraestructura para cerrar brecha y luego atender cosas que uno quisiera no tener que atender, como jóvenes </w:t>
            </w:r>
            <w:r w:rsidRPr="00BA5FB8">
              <w:rPr>
                <w:i/>
              </w:rPr>
              <w:t xml:space="preserve">en conflicto con la ley penal, </w:t>
            </w:r>
            <w:r w:rsidR="004E087C" w:rsidRPr="00BA5FB8">
              <w:rPr>
                <w:i/>
              </w:rPr>
              <w:t>pero el hecho es que están hacinados los centros, aunque dejáramos de mandar nuevos hay que resolver el tema de hacinamiento que ya e</w:t>
            </w:r>
            <w:r w:rsidRPr="00BA5FB8">
              <w:rPr>
                <w:i/>
              </w:rPr>
              <w:t xml:space="preserve">xiste hoy con condenas vigentes, </w:t>
            </w:r>
            <w:r w:rsidR="004E087C" w:rsidRPr="00BA5FB8">
              <w:rPr>
                <w:i/>
              </w:rPr>
              <w:t xml:space="preserve">claro que hay que hacer muchos más temas, estoy de acuerdo con el tema del trato del país es ese gran  desatención de los extremos, pero ese si es el reto del país. Aquí necesitamos un consenso nacional. </w:t>
            </w:r>
          </w:p>
          <w:p w:rsidR="0039556A" w:rsidRPr="00BA5FB8" w:rsidRDefault="00D7685B" w:rsidP="004E087C">
            <w:pPr>
              <w:jc w:val="both"/>
              <w:rPr>
                <w:b/>
                <w:i/>
              </w:rPr>
            </w:pPr>
            <w:r w:rsidRPr="00BA5FB8">
              <w:rPr>
                <w:b/>
                <w:i/>
              </w:rPr>
              <w:t>Respondió la señora S</w:t>
            </w:r>
            <w:r w:rsidR="0039556A" w:rsidRPr="00BA5FB8">
              <w:rPr>
                <w:b/>
                <w:i/>
              </w:rPr>
              <w:t xml:space="preserve">ecretaria </w:t>
            </w:r>
          </w:p>
          <w:p w:rsidR="00EB3874" w:rsidRPr="00BA5FB8" w:rsidRDefault="00997158" w:rsidP="004E087C">
            <w:pPr>
              <w:jc w:val="both"/>
              <w:rPr>
                <w:i/>
              </w:rPr>
            </w:pPr>
            <w:r w:rsidRPr="00BA5FB8">
              <w:rPr>
                <w:i/>
              </w:rPr>
              <w:t>E</w:t>
            </w:r>
            <w:r w:rsidR="00BA5FB8">
              <w:rPr>
                <w:i/>
              </w:rPr>
              <w:t xml:space="preserve">stamos muy conscientes </w:t>
            </w:r>
            <w:r w:rsidR="00EB3874" w:rsidRPr="00BA5FB8">
              <w:rPr>
                <w:i/>
              </w:rPr>
              <w:t>que</w:t>
            </w:r>
            <w:r w:rsidR="004E087C" w:rsidRPr="00BA5FB8">
              <w:rPr>
                <w:i/>
              </w:rPr>
              <w:t xml:space="preserve"> tenemos un gran reto por delante y especialmente en el tema de la ejecución del presupuesto</w:t>
            </w:r>
            <w:r w:rsidR="00EB3874" w:rsidRPr="00BA5FB8">
              <w:rPr>
                <w:i/>
              </w:rPr>
              <w:t xml:space="preserve">, </w:t>
            </w:r>
            <w:r w:rsidR="004E087C" w:rsidRPr="00BA5FB8">
              <w:rPr>
                <w:i/>
              </w:rPr>
              <w:t xml:space="preserve"> con este nuevo presupuesto que se incluye para este año que en este momento no se presenta precisamente porque mientras no esté ya c</w:t>
            </w:r>
            <w:r w:rsidR="00EB3874" w:rsidRPr="00BA5FB8">
              <w:rPr>
                <w:i/>
              </w:rPr>
              <w:t>omo transferencia dentro de la S</w:t>
            </w:r>
            <w:r w:rsidR="004E087C" w:rsidRPr="00BA5FB8">
              <w:rPr>
                <w:i/>
              </w:rPr>
              <w:t xml:space="preserve">ecretaría pues no puedo pensar </w:t>
            </w:r>
            <w:r w:rsidR="00EB3874" w:rsidRPr="00BA5FB8">
              <w:rPr>
                <w:i/>
              </w:rPr>
              <w:t>que</w:t>
            </w:r>
            <w:r w:rsidR="004E087C" w:rsidRPr="00BA5FB8">
              <w:rPr>
                <w:i/>
              </w:rPr>
              <w:t xml:space="preserve"> ya lo tengo</w:t>
            </w:r>
            <w:r w:rsidR="00EB3874" w:rsidRPr="00BA5FB8">
              <w:rPr>
                <w:i/>
              </w:rPr>
              <w:t xml:space="preserve">. </w:t>
            </w:r>
          </w:p>
          <w:p w:rsidR="00DA0E8D" w:rsidRPr="00BA5FB8" w:rsidRDefault="00EB3874" w:rsidP="004E087C">
            <w:pPr>
              <w:jc w:val="both"/>
              <w:rPr>
                <w:i/>
              </w:rPr>
            </w:pPr>
            <w:r w:rsidRPr="00BA5FB8">
              <w:rPr>
                <w:i/>
              </w:rPr>
              <w:t xml:space="preserve">Es </w:t>
            </w:r>
            <w:r w:rsidR="004E087C" w:rsidRPr="00BA5FB8">
              <w:rPr>
                <w:i/>
              </w:rPr>
              <w:t>un gran reto que también lo</w:t>
            </w:r>
            <w:r w:rsidRPr="00BA5FB8">
              <w:rPr>
                <w:i/>
              </w:rPr>
              <w:t xml:space="preserve"> hemos conversado con el señor Presidente y Primera D</w:t>
            </w:r>
            <w:r w:rsidR="004E087C" w:rsidRPr="00BA5FB8">
              <w:rPr>
                <w:i/>
              </w:rPr>
              <w:t>ama en que eso no se va a lograr si no se tiene tamb</w:t>
            </w:r>
            <w:r w:rsidR="00DA0E8D" w:rsidRPr="00BA5FB8">
              <w:rPr>
                <w:i/>
              </w:rPr>
              <w:t>ién el apoyo del Ministerio de F</w:t>
            </w:r>
            <w:r w:rsidR="004E087C" w:rsidRPr="00BA5FB8">
              <w:rPr>
                <w:i/>
              </w:rPr>
              <w:t>inanzas y de toda la coordinación y vinculación que esto tiene con otras entidades del estado</w:t>
            </w:r>
            <w:r w:rsidR="00DA0E8D" w:rsidRPr="00BA5FB8">
              <w:rPr>
                <w:i/>
              </w:rPr>
              <w:t xml:space="preserve">, </w:t>
            </w:r>
            <w:r w:rsidR="004E087C" w:rsidRPr="00BA5FB8">
              <w:rPr>
                <w:i/>
              </w:rPr>
              <w:t xml:space="preserve">también haciendo conciencia </w:t>
            </w:r>
            <w:r w:rsidR="00DA0E8D" w:rsidRPr="00BA5FB8">
              <w:rPr>
                <w:i/>
              </w:rPr>
              <w:t>a todo el personal de la misma S</w:t>
            </w:r>
            <w:r w:rsidR="004E087C" w:rsidRPr="00BA5FB8">
              <w:rPr>
                <w:i/>
              </w:rPr>
              <w:t xml:space="preserve">ecretaría porque al inicio como yo les decía yo sé que todavía están en shock por lo sucedido, pero realmente necesitamos correr, volar con esto porque son los niños, las niñas y los adolescentes los que esperan. </w:t>
            </w:r>
          </w:p>
          <w:p w:rsidR="00FE6684" w:rsidRPr="00BA5FB8" w:rsidRDefault="004E087C" w:rsidP="004E087C">
            <w:pPr>
              <w:jc w:val="both"/>
              <w:rPr>
                <w:i/>
              </w:rPr>
            </w:pPr>
            <w:r w:rsidRPr="00BA5FB8">
              <w:rPr>
                <w:i/>
              </w:rPr>
              <w:t>Es cierto que obviamente es mi nombre el que aparece cuando viene una sentencia cuando hay una denuncia</w:t>
            </w:r>
            <w:r w:rsidR="00DA0E8D" w:rsidRPr="00BA5FB8">
              <w:rPr>
                <w:i/>
              </w:rPr>
              <w:t xml:space="preserve">, </w:t>
            </w:r>
            <w:r w:rsidRPr="00BA5FB8">
              <w:rPr>
                <w:i/>
              </w:rPr>
              <w:t>cuando viene todo esto es mi nombre</w:t>
            </w:r>
            <w:r w:rsidR="00DA0E8D" w:rsidRPr="00BA5FB8">
              <w:rPr>
                <w:i/>
              </w:rPr>
              <w:t>,</w:t>
            </w:r>
            <w:r w:rsidRPr="00BA5FB8">
              <w:rPr>
                <w:i/>
              </w:rPr>
              <w:t xml:space="preserve"> pero en realidad es todo el personal que está dentro de la secretaría y yo se los he dicho ellos que este es un reto para todos y es un reto de país y es un reto como sociedad guatemalteca</w:t>
            </w:r>
            <w:r w:rsidR="00DA0E8D" w:rsidRPr="00BA5FB8">
              <w:rPr>
                <w:i/>
              </w:rPr>
              <w:t>,</w:t>
            </w:r>
            <w:r w:rsidRPr="00BA5FB8">
              <w:rPr>
                <w:i/>
              </w:rPr>
              <w:t xml:space="preserve"> porque hemos dicho que no había presupuesto</w:t>
            </w:r>
            <w:r w:rsidR="00DA0E8D" w:rsidRPr="00BA5FB8">
              <w:rPr>
                <w:i/>
              </w:rPr>
              <w:t>,</w:t>
            </w:r>
            <w:r w:rsidRPr="00BA5FB8">
              <w:rPr>
                <w:i/>
              </w:rPr>
              <w:t xml:space="preserve"> y por eso no hacemos</w:t>
            </w:r>
            <w:r w:rsidR="00DA0E8D" w:rsidRPr="00BA5FB8">
              <w:rPr>
                <w:i/>
              </w:rPr>
              <w:t>,</w:t>
            </w:r>
            <w:r w:rsidRPr="00BA5FB8">
              <w:rPr>
                <w:i/>
              </w:rPr>
              <w:t xml:space="preserve"> sin embargo yo creo que este es un momento para demostrar que j</w:t>
            </w:r>
            <w:r w:rsidR="00DA0E8D" w:rsidRPr="00BA5FB8">
              <w:rPr>
                <w:i/>
              </w:rPr>
              <w:t xml:space="preserve">untos podemos hacer algo, </w:t>
            </w:r>
            <w:r w:rsidRPr="00BA5FB8">
              <w:rPr>
                <w:i/>
              </w:rPr>
              <w:t xml:space="preserve"> la voluntad política en este momento la tenemos</w:t>
            </w:r>
            <w:r w:rsidR="00616B16" w:rsidRPr="00BA5FB8">
              <w:rPr>
                <w:i/>
              </w:rPr>
              <w:t>,</w:t>
            </w:r>
            <w:r w:rsidRPr="00BA5FB8">
              <w:rPr>
                <w:i/>
              </w:rPr>
              <w:t xml:space="preserve"> he </w:t>
            </w:r>
            <w:r w:rsidR="00616B16" w:rsidRPr="00BA5FB8">
              <w:rPr>
                <w:i/>
              </w:rPr>
              <w:t xml:space="preserve">estado en sociedad </w:t>
            </w:r>
            <w:r w:rsidR="00616B16" w:rsidRPr="00BA5FB8">
              <w:rPr>
                <w:i/>
              </w:rPr>
              <w:lastRenderedPageBreak/>
              <w:t>c</w:t>
            </w:r>
            <w:r w:rsidRPr="00BA5FB8">
              <w:rPr>
                <w:i/>
              </w:rPr>
              <w:t xml:space="preserve">ivil anteriormente y era parte de lo que se pedía que hubiese presupuesto para ciertas cuestiones que tienen que ver con </w:t>
            </w:r>
            <w:r w:rsidR="00616B16" w:rsidRPr="00BA5FB8">
              <w:rPr>
                <w:i/>
              </w:rPr>
              <w:t>la atención integral de la niñez, y</w:t>
            </w:r>
            <w:r w:rsidRPr="00BA5FB8">
              <w:rPr>
                <w:i/>
              </w:rPr>
              <w:t xml:space="preserve"> por supuesto es un momento en el que se puede aprovechar esta gran oportunidad</w:t>
            </w:r>
            <w:r w:rsidR="00616B16" w:rsidRPr="00BA5FB8">
              <w:rPr>
                <w:i/>
              </w:rPr>
              <w:t>,</w:t>
            </w:r>
            <w:r w:rsidRPr="00BA5FB8">
              <w:rPr>
                <w:i/>
              </w:rPr>
              <w:t xml:space="preserve"> pero también tenemos que estar conscientes que tenemos una coyuntura es decir no es un presupuesto que se tuvo desde el inicio del año</w:t>
            </w:r>
            <w:r w:rsidR="00FE6684" w:rsidRPr="00BA5FB8">
              <w:rPr>
                <w:i/>
              </w:rPr>
              <w:t>,</w:t>
            </w:r>
            <w:r w:rsidRPr="00BA5FB8">
              <w:rPr>
                <w:i/>
              </w:rPr>
              <w:t xml:space="preserve"> entonces </w:t>
            </w:r>
            <w:r w:rsidR="00FE6684" w:rsidRPr="00BA5FB8">
              <w:rPr>
                <w:i/>
              </w:rPr>
              <w:t xml:space="preserve"> no </w:t>
            </w:r>
            <w:r w:rsidRPr="00BA5FB8">
              <w:rPr>
                <w:i/>
              </w:rPr>
              <w:t>se pud</w:t>
            </w:r>
            <w:r w:rsidR="00FE6684" w:rsidRPr="00BA5FB8">
              <w:rPr>
                <w:i/>
              </w:rPr>
              <w:t>o ir ejecutando paulatinamente co</w:t>
            </w:r>
            <w:r w:rsidRPr="00BA5FB8">
              <w:rPr>
                <w:i/>
              </w:rPr>
              <w:t>mo debería de ser o como debe de ser eso significa que en este momento tenemos que ser bastante cuidadosos</w:t>
            </w:r>
            <w:r w:rsidR="00FE6684" w:rsidRPr="00BA5FB8">
              <w:rPr>
                <w:i/>
              </w:rPr>
              <w:t xml:space="preserve">, es un reto en tema de ejecución entre otros retos administrativos que tiene la Secretaría. </w:t>
            </w:r>
          </w:p>
          <w:p w:rsidR="00FE6684" w:rsidRPr="00BA5FB8" w:rsidRDefault="00FE6684" w:rsidP="004E087C">
            <w:pPr>
              <w:jc w:val="both"/>
              <w:rPr>
                <w:i/>
              </w:rPr>
            </w:pPr>
            <w:r w:rsidRPr="00BA5FB8">
              <w:rPr>
                <w:i/>
              </w:rPr>
              <w:t>Estamos convencidos que l</w:t>
            </w:r>
            <w:r w:rsidR="004E087C" w:rsidRPr="00BA5FB8">
              <w:rPr>
                <w:i/>
              </w:rPr>
              <w:t>a prevención es fundamental</w:t>
            </w:r>
            <w:r w:rsidRPr="00BA5FB8">
              <w:rPr>
                <w:i/>
              </w:rPr>
              <w:t>,</w:t>
            </w:r>
            <w:r w:rsidR="004E087C" w:rsidRPr="00BA5FB8">
              <w:rPr>
                <w:i/>
              </w:rPr>
              <w:t xml:space="preserve"> la prevención en donde realmente estamos poniendo los esfuerzos porque ahí es donde deberíamos de hacerlo</w:t>
            </w:r>
            <w:r w:rsidRPr="00BA5FB8">
              <w:rPr>
                <w:i/>
              </w:rPr>
              <w:t xml:space="preserve">, </w:t>
            </w:r>
            <w:r w:rsidR="004E087C" w:rsidRPr="00BA5FB8">
              <w:rPr>
                <w:i/>
              </w:rPr>
              <w:t xml:space="preserve"> estamos viendo lo de la articulación y vinculación con otros ministerios q</w:t>
            </w:r>
            <w:r w:rsidRPr="00BA5FB8">
              <w:rPr>
                <w:i/>
              </w:rPr>
              <w:t>ue yo mencionaba el Ministerio D</w:t>
            </w:r>
            <w:r w:rsidR="004E087C" w:rsidRPr="00BA5FB8">
              <w:rPr>
                <w:i/>
              </w:rPr>
              <w:t xml:space="preserve">esarrollo y el caso del </w:t>
            </w:r>
            <w:r w:rsidRPr="00BA5FB8">
              <w:rPr>
                <w:i/>
              </w:rPr>
              <w:t>MAGA</w:t>
            </w:r>
            <w:r w:rsidR="004E087C" w:rsidRPr="00BA5FB8">
              <w:rPr>
                <w:i/>
              </w:rPr>
              <w:t xml:space="preserve"> </w:t>
            </w:r>
            <w:r w:rsidRPr="00BA5FB8">
              <w:rPr>
                <w:i/>
              </w:rPr>
              <w:t>tenemos que ver d</w:t>
            </w:r>
            <w:r w:rsidR="004E087C" w:rsidRPr="00BA5FB8">
              <w:rPr>
                <w:i/>
              </w:rPr>
              <w:t xml:space="preserve">e qué manera logramos articular y vincular esfuerzos porque también con una sola Secretaría no </w:t>
            </w:r>
            <w:r w:rsidRPr="00BA5FB8">
              <w:rPr>
                <w:i/>
              </w:rPr>
              <w:t>se va a poder, eso es definitivo sin embargo t</w:t>
            </w:r>
            <w:r w:rsidR="004E087C" w:rsidRPr="00BA5FB8">
              <w:rPr>
                <w:i/>
              </w:rPr>
              <w:t>ambién estamos viendo dentro del mismo presupuesto estamos viendo el fortalecimie</w:t>
            </w:r>
            <w:r w:rsidRPr="00BA5FB8">
              <w:rPr>
                <w:i/>
              </w:rPr>
              <w:t xml:space="preserve">nto de programas que mencionaba en la presentación, de manera que los esfuerzos puedan dar frutos. </w:t>
            </w:r>
          </w:p>
          <w:p w:rsidR="00FF120F" w:rsidRPr="00BA5FB8" w:rsidRDefault="00FF120F" w:rsidP="004E087C">
            <w:pPr>
              <w:jc w:val="both"/>
              <w:rPr>
                <w:b/>
                <w:i/>
              </w:rPr>
            </w:pPr>
            <w:r w:rsidRPr="00BA5FB8">
              <w:rPr>
                <w:b/>
                <w:i/>
              </w:rPr>
              <w:t>Respo</w:t>
            </w:r>
            <w:r w:rsidR="008E1AEB" w:rsidRPr="00BA5FB8">
              <w:rPr>
                <w:b/>
                <w:i/>
              </w:rPr>
              <w:t>ndió el señor Subsecretario de R</w:t>
            </w:r>
            <w:r w:rsidRPr="00BA5FB8">
              <w:rPr>
                <w:b/>
                <w:i/>
              </w:rPr>
              <w:t xml:space="preserve">einserción </w:t>
            </w:r>
          </w:p>
          <w:p w:rsidR="00070A8F" w:rsidRPr="00BA5FB8" w:rsidRDefault="004E087C" w:rsidP="004E087C">
            <w:pPr>
              <w:jc w:val="both"/>
              <w:rPr>
                <w:i/>
              </w:rPr>
            </w:pPr>
            <w:r w:rsidRPr="00BA5FB8">
              <w:rPr>
                <w:i/>
              </w:rPr>
              <w:t xml:space="preserve">Comparto el criterio del señor </w:t>
            </w:r>
            <w:r w:rsidR="008E1AEB" w:rsidRPr="00BA5FB8">
              <w:rPr>
                <w:i/>
              </w:rPr>
              <w:t>Otto</w:t>
            </w:r>
            <w:r w:rsidRPr="00BA5FB8">
              <w:rPr>
                <w:i/>
              </w:rPr>
              <w:t xml:space="preserve">, no se puede criminalizar a la </w:t>
            </w:r>
            <w:r w:rsidR="008E1AEB" w:rsidRPr="00BA5FB8">
              <w:rPr>
                <w:i/>
              </w:rPr>
              <w:t>niñez</w:t>
            </w:r>
            <w:r w:rsidRPr="00BA5FB8">
              <w:rPr>
                <w:i/>
              </w:rPr>
              <w:t>, a la adolescencia</w:t>
            </w:r>
            <w:r w:rsidR="008E1AEB" w:rsidRPr="00BA5FB8">
              <w:rPr>
                <w:i/>
              </w:rPr>
              <w:t>,  ni a sus familiares. Nosotros recibimos a los a</w:t>
            </w:r>
            <w:r w:rsidRPr="00BA5FB8">
              <w:rPr>
                <w:i/>
              </w:rPr>
              <w:t>dolescent</w:t>
            </w:r>
            <w:r w:rsidR="008E1AEB" w:rsidRPr="00BA5FB8">
              <w:rPr>
                <w:i/>
              </w:rPr>
              <w:t>es p</w:t>
            </w:r>
            <w:r w:rsidRPr="00BA5FB8">
              <w:rPr>
                <w:i/>
              </w:rPr>
              <w:t>or una sentencia</w:t>
            </w:r>
            <w:r w:rsidR="008E1AEB" w:rsidRPr="00BA5FB8">
              <w:rPr>
                <w:i/>
              </w:rPr>
              <w:t xml:space="preserve">, </w:t>
            </w:r>
            <w:r w:rsidRPr="00BA5FB8">
              <w:rPr>
                <w:i/>
              </w:rPr>
              <w:t>cuando son sancionados pero no solamente a ellos también se le</w:t>
            </w:r>
            <w:r w:rsidR="008E1AEB" w:rsidRPr="00BA5FB8">
              <w:rPr>
                <w:i/>
              </w:rPr>
              <w:t xml:space="preserve"> dan medidas socio-educativas y </w:t>
            </w:r>
            <w:r w:rsidRPr="00BA5FB8">
              <w:rPr>
                <w:i/>
              </w:rPr>
              <w:t>estos centr</w:t>
            </w:r>
            <w:r w:rsidR="008E1AEB" w:rsidRPr="00BA5FB8">
              <w:rPr>
                <w:i/>
              </w:rPr>
              <w:t>os como bien lo decía el señor M</w:t>
            </w:r>
            <w:r w:rsidRPr="00BA5FB8">
              <w:rPr>
                <w:i/>
              </w:rPr>
              <w:t>inistro y la señora Secretaría</w:t>
            </w:r>
            <w:r w:rsidR="008E1AEB" w:rsidRPr="00BA5FB8">
              <w:rPr>
                <w:i/>
              </w:rPr>
              <w:t xml:space="preserve">, </w:t>
            </w:r>
            <w:r w:rsidRPr="00BA5FB8">
              <w:rPr>
                <w:i/>
              </w:rPr>
              <w:t xml:space="preserve"> no es porque nosotros estemos antojados de hacerlo</w:t>
            </w:r>
            <w:r w:rsidR="008E1AEB" w:rsidRPr="00BA5FB8">
              <w:rPr>
                <w:i/>
              </w:rPr>
              <w:t xml:space="preserve">, </w:t>
            </w:r>
            <w:r w:rsidRPr="00BA5FB8">
              <w:rPr>
                <w:i/>
              </w:rPr>
              <w:t xml:space="preserve"> sino que es parte de lo que ya mencionó también el representante I</w:t>
            </w:r>
            <w:r w:rsidR="008E1AEB" w:rsidRPr="00BA5FB8">
              <w:rPr>
                <w:i/>
              </w:rPr>
              <w:t>CEFI que hay una resolución de Procuraduría Derechos H</w:t>
            </w:r>
            <w:r w:rsidRPr="00BA5FB8">
              <w:rPr>
                <w:i/>
              </w:rPr>
              <w:t>umanos</w:t>
            </w:r>
            <w:r w:rsidR="00070A8F" w:rsidRPr="00BA5FB8">
              <w:rPr>
                <w:i/>
              </w:rPr>
              <w:t xml:space="preserve">, </w:t>
            </w:r>
            <w:r w:rsidRPr="00BA5FB8">
              <w:rPr>
                <w:i/>
              </w:rPr>
              <w:t xml:space="preserve"> que habla del hacinamiento de estos adolescentes y nosotros tenemos que crear esas infraestructuras para atenderlos de la mejor manera posible nosotros no somos quienes para juzgar y </w:t>
            </w:r>
            <w:r w:rsidR="00070A8F" w:rsidRPr="00BA5FB8">
              <w:rPr>
                <w:i/>
              </w:rPr>
              <w:t xml:space="preserve">el </w:t>
            </w:r>
            <w:r w:rsidRPr="00BA5FB8">
              <w:rPr>
                <w:i/>
              </w:rPr>
              <w:t>proceder de estos adolescentes</w:t>
            </w:r>
            <w:r w:rsidR="00070A8F" w:rsidRPr="00BA5FB8">
              <w:rPr>
                <w:i/>
              </w:rPr>
              <w:t>,</w:t>
            </w:r>
            <w:r w:rsidRPr="00BA5FB8">
              <w:rPr>
                <w:i/>
              </w:rPr>
              <w:t xml:space="preserve"> sino para brindarles el servicio</w:t>
            </w:r>
            <w:r w:rsidR="00070A8F" w:rsidRPr="00BA5FB8">
              <w:rPr>
                <w:i/>
              </w:rPr>
              <w:t xml:space="preserve"> del resguardo que se nos dicta la Ley de Protección Integral de Adolescentes, e</w:t>
            </w:r>
            <w:r w:rsidRPr="00BA5FB8">
              <w:rPr>
                <w:i/>
              </w:rPr>
              <w:t>ntonces nosotros vamos hacer es infraestructura y es una infraestruct</w:t>
            </w:r>
            <w:r w:rsidR="00070A8F" w:rsidRPr="00BA5FB8">
              <w:rPr>
                <w:i/>
              </w:rPr>
              <w:t>ura que necesitamos no de ahor</w:t>
            </w:r>
            <w:r w:rsidRPr="00BA5FB8">
              <w:rPr>
                <w:i/>
              </w:rPr>
              <w:t xml:space="preserve">a, si no que de hace 15 o 20 años que ya se hablaba del hacinamiento de los adolescentes en conflicto. </w:t>
            </w:r>
          </w:p>
          <w:p w:rsidR="004E087C" w:rsidRPr="00BA5FB8" w:rsidRDefault="004E087C" w:rsidP="004E087C">
            <w:pPr>
              <w:jc w:val="both"/>
              <w:rPr>
                <w:i/>
              </w:rPr>
            </w:pPr>
            <w:r w:rsidRPr="00BA5FB8">
              <w:rPr>
                <w:i/>
              </w:rPr>
              <w:t>Parte de ese modelo de atención</w:t>
            </w:r>
            <w:r w:rsidR="00070A8F" w:rsidRPr="00BA5FB8">
              <w:rPr>
                <w:i/>
              </w:rPr>
              <w:t>,</w:t>
            </w:r>
            <w:r w:rsidRPr="00BA5FB8">
              <w:rPr>
                <w:i/>
              </w:rPr>
              <w:t xml:space="preserve"> com</w:t>
            </w:r>
            <w:r w:rsidR="00070A8F" w:rsidRPr="00BA5FB8">
              <w:rPr>
                <w:i/>
              </w:rPr>
              <w:t>o bien lo mencionaba la señora S</w:t>
            </w:r>
            <w:r w:rsidRPr="00BA5FB8">
              <w:rPr>
                <w:i/>
              </w:rPr>
              <w:t xml:space="preserve">ecretaria es invertir en ellos, el gasto público se debe de hacer, es una </w:t>
            </w:r>
            <w:r w:rsidR="00905741" w:rsidRPr="00BA5FB8">
              <w:rPr>
                <w:i/>
              </w:rPr>
              <w:t xml:space="preserve">inversión que se tiene que dar </w:t>
            </w:r>
            <w:r w:rsidRPr="00BA5FB8">
              <w:rPr>
                <w:i/>
              </w:rPr>
              <w:t>por las condiciones en las que estamos actualmente. Entonces el nuevo modelo de atención invita también a la sociedad civil a que se haga parte y fundada en Derechos Humanos poderles dar ese trato digno que ellos también merecen, como ya se ha mencionado en otras ocasiones estos adolescentes que están en conflicto con la ley penal también son parte de nuestra Guatemala</w:t>
            </w:r>
            <w:r w:rsidR="00905741" w:rsidRPr="00BA5FB8">
              <w:rPr>
                <w:i/>
              </w:rPr>
              <w:t>, entonces eso es básicamente sí</w:t>
            </w:r>
            <w:r w:rsidRPr="00BA5FB8">
              <w:rPr>
                <w:i/>
              </w:rPr>
              <w:t xml:space="preserve"> necesitamos esa infraestructura pero no se está pensando solamente en la infraestructura sino que también en el modelo de atención pa</w:t>
            </w:r>
            <w:r w:rsidR="00905741" w:rsidRPr="00BA5FB8">
              <w:rPr>
                <w:i/>
              </w:rPr>
              <w:t xml:space="preserve">ra las medidas socio-educativas. </w:t>
            </w:r>
          </w:p>
          <w:p w:rsidR="0039556A" w:rsidRPr="00BA5FB8" w:rsidRDefault="0039556A" w:rsidP="00D7685B">
            <w:pPr>
              <w:tabs>
                <w:tab w:val="right" w:pos="8762"/>
              </w:tabs>
              <w:jc w:val="both"/>
              <w:rPr>
                <w:b/>
                <w:i/>
              </w:rPr>
            </w:pPr>
            <w:r w:rsidRPr="00BA5FB8">
              <w:rPr>
                <w:b/>
                <w:i/>
              </w:rPr>
              <w:t>Respondió el señor Secretario de SOSEP</w:t>
            </w:r>
            <w:r w:rsidR="00D7685B" w:rsidRPr="00BA5FB8">
              <w:rPr>
                <w:b/>
                <w:i/>
              </w:rPr>
              <w:tab/>
            </w:r>
          </w:p>
          <w:p w:rsidR="00D272DB" w:rsidRPr="002D1799" w:rsidRDefault="001756D3" w:rsidP="004E087C">
            <w:pPr>
              <w:jc w:val="both"/>
              <w:rPr>
                <w:i/>
              </w:rPr>
            </w:pPr>
            <w:r w:rsidRPr="002D1799">
              <w:rPr>
                <w:i/>
              </w:rPr>
              <w:t>E</w:t>
            </w:r>
            <w:r w:rsidR="004E087C" w:rsidRPr="002D1799">
              <w:rPr>
                <w:i/>
              </w:rPr>
              <w:t xml:space="preserve">fectivamente la </w:t>
            </w:r>
            <w:r w:rsidRPr="002D1799">
              <w:rPr>
                <w:i/>
              </w:rPr>
              <w:t xml:space="preserve">SOSEP </w:t>
            </w:r>
            <w:r w:rsidR="004E087C" w:rsidRPr="002D1799">
              <w:rPr>
                <w:i/>
              </w:rPr>
              <w:t xml:space="preserve">de su presupuesto destinado a hogares comunitarios que en este año es el </w:t>
            </w:r>
            <w:r w:rsidRPr="002D1799">
              <w:rPr>
                <w:i/>
              </w:rPr>
              <w:t xml:space="preserve">50% de todo nuestro presupuesto, </w:t>
            </w:r>
            <w:r w:rsidR="004E087C" w:rsidRPr="002D1799">
              <w:rPr>
                <w:i/>
              </w:rPr>
              <w:t xml:space="preserve">lo que destina propiamente al tema de la desnutrición </w:t>
            </w:r>
            <w:r w:rsidRPr="002D1799">
              <w:rPr>
                <w:i/>
              </w:rPr>
              <w:lastRenderedPageBreak/>
              <w:t>c</w:t>
            </w:r>
            <w:r w:rsidR="004E087C" w:rsidRPr="002D1799">
              <w:rPr>
                <w:i/>
              </w:rPr>
              <w:t>rónica</w:t>
            </w:r>
            <w:r w:rsidRPr="002D1799">
              <w:rPr>
                <w:i/>
              </w:rPr>
              <w:t xml:space="preserve">, </w:t>
            </w:r>
            <w:r w:rsidR="004E087C" w:rsidRPr="002D1799">
              <w:rPr>
                <w:i/>
              </w:rPr>
              <w:t xml:space="preserve"> aportamos poco a </w:t>
            </w:r>
            <w:r w:rsidRPr="002D1799">
              <w:rPr>
                <w:i/>
              </w:rPr>
              <w:t>nivel general porque somos una Secretaría, no somos un M</w:t>
            </w:r>
            <w:r w:rsidR="004E087C" w:rsidRPr="002D1799">
              <w:rPr>
                <w:i/>
              </w:rPr>
              <w:t>inisterio por supuesto</w:t>
            </w:r>
            <w:r w:rsidRPr="002D1799">
              <w:rPr>
                <w:i/>
              </w:rPr>
              <w:t xml:space="preserve"> un M</w:t>
            </w:r>
            <w:r w:rsidR="004E087C" w:rsidRPr="002D1799">
              <w:rPr>
                <w:i/>
              </w:rPr>
              <w:t>inisterio tiene presupuesto mucho más alto</w:t>
            </w:r>
            <w:r w:rsidRPr="002D1799">
              <w:rPr>
                <w:i/>
              </w:rPr>
              <w:t xml:space="preserve">, </w:t>
            </w:r>
            <w:r w:rsidR="004E087C" w:rsidRPr="002D1799">
              <w:rPr>
                <w:i/>
              </w:rPr>
              <w:t xml:space="preserve"> no nos podemos comparar</w:t>
            </w:r>
            <w:r w:rsidRPr="002D1799">
              <w:rPr>
                <w:i/>
              </w:rPr>
              <w:t xml:space="preserve"> </w:t>
            </w:r>
            <w:r w:rsidR="004E087C" w:rsidRPr="002D1799">
              <w:rPr>
                <w:i/>
              </w:rPr>
              <w:t xml:space="preserve"> sin embargo el punto de comparación es que en lo poco lo estamos haciendo lo estamos ejecutando y es por eso que nos atrevemos a solicitar que se nos asigne más fondos</w:t>
            </w:r>
            <w:r w:rsidRPr="002D1799">
              <w:rPr>
                <w:i/>
              </w:rPr>
              <w:t xml:space="preserve">, </w:t>
            </w:r>
            <w:r w:rsidR="004E087C" w:rsidRPr="002D1799">
              <w:rPr>
                <w:i/>
              </w:rPr>
              <w:t xml:space="preserve"> porque consi</w:t>
            </w:r>
            <w:r w:rsidRPr="002D1799">
              <w:rPr>
                <w:i/>
              </w:rPr>
              <w:t>deramos que lo podemos ejecutar y q</w:t>
            </w:r>
            <w:r w:rsidR="004E087C" w:rsidRPr="002D1799">
              <w:rPr>
                <w:i/>
              </w:rPr>
              <w:t>ué es necesario</w:t>
            </w:r>
            <w:r w:rsidR="00D272DB" w:rsidRPr="002D1799">
              <w:rPr>
                <w:i/>
              </w:rPr>
              <w:t xml:space="preserve">. </w:t>
            </w:r>
          </w:p>
          <w:p w:rsidR="00FF120F" w:rsidRPr="002D1799" w:rsidRDefault="00D272DB" w:rsidP="004E087C">
            <w:pPr>
              <w:jc w:val="both"/>
              <w:rPr>
                <w:i/>
              </w:rPr>
            </w:pPr>
            <w:r w:rsidRPr="002D1799">
              <w:rPr>
                <w:i/>
              </w:rPr>
              <w:t>Q</w:t>
            </w:r>
            <w:r w:rsidR="004E087C" w:rsidRPr="002D1799">
              <w:rPr>
                <w:i/>
              </w:rPr>
              <w:t>uiero hacer un breve comentario</w:t>
            </w:r>
            <w:r w:rsidR="002D1799" w:rsidRPr="002D1799">
              <w:rPr>
                <w:i/>
              </w:rPr>
              <w:t xml:space="preserve">, </w:t>
            </w:r>
            <w:r w:rsidR="004E087C" w:rsidRPr="002D1799">
              <w:rPr>
                <w:i/>
              </w:rPr>
              <w:t xml:space="preserve">recientemente por instrucciones del señor </w:t>
            </w:r>
            <w:r w:rsidRPr="002D1799">
              <w:rPr>
                <w:i/>
              </w:rPr>
              <w:t>Presidente creamos dentro de la S</w:t>
            </w:r>
            <w:r w:rsidR="004E087C" w:rsidRPr="002D1799">
              <w:rPr>
                <w:i/>
              </w:rPr>
              <w:t>ecretaría el comité de alto Impacto</w:t>
            </w:r>
            <w:r w:rsidRPr="002D1799">
              <w:rPr>
                <w:i/>
              </w:rPr>
              <w:t>,</w:t>
            </w:r>
            <w:r w:rsidR="004E087C" w:rsidRPr="002D1799">
              <w:rPr>
                <w:i/>
              </w:rPr>
              <w:t xml:space="preserve"> este comité es integrado por distintos directores y directoras de nuestros programas y también del área financiera y lleva como propósito identificar todos aquellos aspectos esenciales importantes en los cuales SOSEP contribuye en el bienestar de la población</w:t>
            </w:r>
            <w:r w:rsidR="002D1799" w:rsidRPr="002D1799">
              <w:rPr>
                <w:i/>
              </w:rPr>
              <w:t xml:space="preserve">, </w:t>
            </w:r>
            <w:r w:rsidR="004E087C" w:rsidRPr="002D1799">
              <w:rPr>
                <w:i/>
              </w:rPr>
              <w:t>nuestro</w:t>
            </w:r>
            <w:r w:rsidRPr="002D1799">
              <w:rPr>
                <w:i/>
              </w:rPr>
              <w:t>s cuatro programas son de alto i</w:t>
            </w:r>
            <w:r w:rsidR="004E087C" w:rsidRPr="002D1799">
              <w:rPr>
                <w:i/>
              </w:rPr>
              <w:t>mpacto, porque precisamente llevan bi</w:t>
            </w:r>
            <w:r w:rsidRPr="002D1799">
              <w:rPr>
                <w:i/>
              </w:rPr>
              <w:t>enestar y lleva satisfactores, s</w:t>
            </w:r>
            <w:r w:rsidR="004E087C" w:rsidRPr="002D1799">
              <w:rPr>
                <w:i/>
              </w:rPr>
              <w:t xml:space="preserve">in embargo a través de este comité </w:t>
            </w:r>
            <w:r w:rsidRPr="002D1799">
              <w:rPr>
                <w:i/>
              </w:rPr>
              <w:t>e</w:t>
            </w:r>
            <w:r w:rsidR="004E087C" w:rsidRPr="002D1799">
              <w:rPr>
                <w:i/>
              </w:rPr>
              <w:t xml:space="preserve">stamos buscando identificar en mejor forma </w:t>
            </w:r>
            <w:r w:rsidRPr="002D1799">
              <w:rPr>
                <w:i/>
              </w:rPr>
              <w:t>nuestras debilidades, las prioridades y</w:t>
            </w:r>
            <w:r w:rsidR="004E087C" w:rsidRPr="002D1799">
              <w:rPr>
                <w:i/>
              </w:rPr>
              <w:t xml:space="preserve"> </w:t>
            </w:r>
            <w:r w:rsidRPr="002D1799">
              <w:rPr>
                <w:i/>
              </w:rPr>
              <w:t>por supuesto alinearnos con la Política General del G</w:t>
            </w:r>
            <w:r w:rsidR="004E087C" w:rsidRPr="002D1799">
              <w:rPr>
                <w:i/>
              </w:rPr>
              <w:t>obierno</w:t>
            </w:r>
            <w:r w:rsidRPr="002D1799">
              <w:rPr>
                <w:i/>
              </w:rPr>
              <w:t xml:space="preserve">, </w:t>
            </w:r>
            <w:r w:rsidR="004E087C" w:rsidRPr="002D1799">
              <w:rPr>
                <w:i/>
              </w:rPr>
              <w:t xml:space="preserve"> la cual es estar organizados con todas las instituciones para poder llevar bienestar a la población</w:t>
            </w:r>
            <w:r w:rsidRPr="002D1799">
              <w:rPr>
                <w:i/>
              </w:rPr>
              <w:t xml:space="preserve">. </w:t>
            </w:r>
            <w:r w:rsidR="004E087C" w:rsidRPr="002D1799">
              <w:rPr>
                <w:i/>
              </w:rPr>
              <w:t xml:space="preserve"> </w:t>
            </w:r>
          </w:p>
          <w:p w:rsidR="00FF120F" w:rsidRPr="00FF120F" w:rsidRDefault="00FF120F" w:rsidP="004E087C">
            <w:pPr>
              <w:jc w:val="both"/>
              <w:rPr>
                <w:b/>
              </w:rPr>
            </w:pPr>
            <w:r w:rsidRPr="00FF120F">
              <w:rPr>
                <w:b/>
              </w:rPr>
              <w:t xml:space="preserve">Tercera ronda de intervenciones </w:t>
            </w:r>
          </w:p>
          <w:p w:rsidR="00542FC9" w:rsidRDefault="00542FC9" w:rsidP="00FF120F">
            <w:pPr>
              <w:pStyle w:val="Prrafodelista"/>
              <w:numPr>
                <w:ilvl w:val="0"/>
                <w:numId w:val="10"/>
              </w:numPr>
              <w:jc w:val="both"/>
            </w:pPr>
            <w:r>
              <w:t>Participante miembro de la Comisión del Menor y la F</w:t>
            </w:r>
            <w:r w:rsidR="004E087C" w:rsidRPr="00224381">
              <w:t>amilia</w:t>
            </w:r>
            <w:r>
              <w:t xml:space="preserve"> realizó la siguiente intervención:</w:t>
            </w:r>
          </w:p>
          <w:p w:rsidR="00FF120F" w:rsidRDefault="00542FC9" w:rsidP="00542FC9">
            <w:pPr>
              <w:pStyle w:val="Prrafodelista"/>
              <w:jc w:val="both"/>
            </w:pPr>
            <w:r>
              <w:t>En una revisión de la Comisión e</w:t>
            </w:r>
            <w:r w:rsidR="004E087C" w:rsidRPr="00224381">
              <w:t>ncontramos todas esas situaciones y en nuestro informe anual</w:t>
            </w:r>
            <w:r>
              <w:t xml:space="preserve">, </w:t>
            </w:r>
            <w:r w:rsidR="004E087C" w:rsidRPr="00224381">
              <w:t xml:space="preserve">expusimos </w:t>
            </w:r>
            <w:r>
              <w:t>a la Secretari</w:t>
            </w:r>
            <w:r w:rsidR="004E087C" w:rsidRPr="00224381">
              <w:t>a anterior en octubre con todas las falencias que t</w:t>
            </w:r>
            <w:r>
              <w:t xml:space="preserve">enían los centros de detención juvenil, </w:t>
            </w:r>
            <w:r w:rsidR="004E087C" w:rsidRPr="00224381">
              <w:t>todas las falencias que habían en el tema de protección social a la niñez, tu</w:t>
            </w:r>
            <w:r>
              <w:t>vimos citada a la S</w:t>
            </w:r>
            <w:r w:rsidR="004E087C" w:rsidRPr="00224381">
              <w:t>ecretaría varias veces y este año hemos seguido haciendo un trabajo sustantivo en eso y estamos desarrollando un diálogo nacional por la niñez y la adolescencia en todo el país</w:t>
            </w:r>
            <w:r>
              <w:t xml:space="preserve">, </w:t>
            </w:r>
            <w:r w:rsidR="004E087C" w:rsidRPr="00224381">
              <w:t xml:space="preserve"> pero a la par estamos llevando a cabo una serie de citac</w:t>
            </w:r>
            <w:r>
              <w:t xml:space="preserve">iones a las delegaciones de la Secretaría de Bienestar Social y de la SOSEP, </w:t>
            </w:r>
            <w:r w:rsidR="004E087C" w:rsidRPr="00224381">
              <w:t>el asunto es cuando empezamos a ver en tierra en físico la situación en las que están las delegaciones estos programas tan lindos que se miran planteados aquí en papel con una</w:t>
            </w:r>
            <w:r>
              <w:t>s grandes cantidades de millones,  cuando lo vamos</w:t>
            </w:r>
            <w:r w:rsidR="004E087C" w:rsidRPr="00224381">
              <w:t xml:space="preserve"> a ver ahí en las aldeas con la gente</w:t>
            </w:r>
            <w:r>
              <w:t xml:space="preserve"> es una historia diferentes. E</w:t>
            </w:r>
            <w:r w:rsidR="004E087C" w:rsidRPr="00224381">
              <w:t>stamos muy preocupados</w:t>
            </w:r>
            <w:r>
              <w:t>,</w:t>
            </w:r>
            <w:r w:rsidR="0019718A">
              <w:t xml:space="preserve"> </w:t>
            </w:r>
            <w:r w:rsidR="004E087C" w:rsidRPr="00224381">
              <w:t>no sabemos si ustedes tienen un programa de seguimiento y monitoreo a sus delegaciones para ver la calidad de la gestión y el servicio que están dando que de verdad muy precario es necesario que tengamos una integración de cómo el presupuesto se ejecuta y efectivamente llega la población</w:t>
            </w:r>
            <w:r>
              <w:t xml:space="preserve">, </w:t>
            </w:r>
            <w:r w:rsidR="004E087C" w:rsidRPr="00224381">
              <w:t xml:space="preserve"> porque al f</w:t>
            </w:r>
            <w:r>
              <w:t>inal se está gastando el dinero, e</w:t>
            </w:r>
            <w:r w:rsidR="004E087C" w:rsidRPr="00224381">
              <w:t xml:space="preserve">ntonces nosotros por eso es que insistimos en este tema y que hay que hacer </w:t>
            </w:r>
            <w:r>
              <w:t>acci</w:t>
            </w:r>
            <w:r w:rsidR="004E087C" w:rsidRPr="00224381">
              <w:t>ones i</w:t>
            </w:r>
            <w:r>
              <w:t xml:space="preserve">ntegrales con los ministerios </w:t>
            </w:r>
            <w:r w:rsidR="004E087C" w:rsidRPr="00224381">
              <w:t>porque no</w:t>
            </w:r>
            <w:r>
              <w:t>sotros sabemos que ustedes son S</w:t>
            </w:r>
            <w:r w:rsidR="004E087C" w:rsidRPr="00224381">
              <w:t>ecretarías</w:t>
            </w:r>
            <w:r>
              <w:t xml:space="preserve">, </w:t>
            </w:r>
            <w:r w:rsidR="004E087C" w:rsidRPr="00224381">
              <w:t>pero que sí es necesario que también hayan programas de seguimiento y monitoreo</w:t>
            </w:r>
            <w:r>
              <w:t xml:space="preserve">, </w:t>
            </w:r>
            <w:r w:rsidR="004E087C" w:rsidRPr="00224381">
              <w:t xml:space="preserve"> que </w:t>
            </w:r>
            <w:r>
              <w:t xml:space="preserve">ahora </w:t>
            </w:r>
            <w:r w:rsidR="004E087C" w:rsidRPr="00224381">
              <w:t>no los miramos ahí reflejados y el presupuesto</w:t>
            </w:r>
            <w:r>
              <w:t>,</w:t>
            </w:r>
            <w:r w:rsidR="004E087C" w:rsidRPr="00224381">
              <w:t xml:space="preserve"> cuánto le están dejando a esos programas para que realmente la calidad de la gestión y del servicio sean efectivos.</w:t>
            </w:r>
          </w:p>
          <w:p w:rsidR="004E087C" w:rsidRDefault="004E087C" w:rsidP="00FF120F">
            <w:pPr>
              <w:pStyle w:val="Prrafodelista"/>
              <w:jc w:val="both"/>
            </w:pPr>
            <w:r w:rsidRPr="00224381">
              <w:t xml:space="preserve"> </w:t>
            </w:r>
          </w:p>
          <w:p w:rsidR="00C23976" w:rsidRDefault="00C23976" w:rsidP="00FF120F">
            <w:pPr>
              <w:pStyle w:val="Prrafodelista"/>
              <w:jc w:val="both"/>
            </w:pPr>
          </w:p>
          <w:p w:rsidR="000F1729" w:rsidRDefault="004E087C" w:rsidP="000F1729">
            <w:pPr>
              <w:pStyle w:val="Prrafodelista"/>
              <w:numPr>
                <w:ilvl w:val="0"/>
                <w:numId w:val="10"/>
              </w:numPr>
              <w:jc w:val="both"/>
            </w:pPr>
            <w:r w:rsidRPr="00224381">
              <w:lastRenderedPageBreak/>
              <w:t>Werner Muñiz</w:t>
            </w:r>
            <w:r w:rsidR="000F1729">
              <w:t xml:space="preserve"> representante de ACRECER realizó la siguiente intervención:</w:t>
            </w:r>
          </w:p>
          <w:p w:rsidR="00A429AE" w:rsidRDefault="000F1729" w:rsidP="00C23976">
            <w:pPr>
              <w:pStyle w:val="Prrafodelista"/>
              <w:jc w:val="both"/>
            </w:pPr>
            <w:r>
              <w:t>La Secretaria de Bienestar S</w:t>
            </w:r>
            <w:r w:rsidR="004E087C" w:rsidRPr="00224381">
              <w:t xml:space="preserve">ocial presentó un anteproyecto de ley que se le denominó la </w:t>
            </w:r>
            <w:r w:rsidR="0019718A">
              <w:t>Ley de la P</w:t>
            </w:r>
            <w:r w:rsidR="004E087C" w:rsidRPr="00224381">
              <w:t xml:space="preserve">rimera </w:t>
            </w:r>
            <w:r w:rsidR="0019718A">
              <w:t>I</w:t>
            </w:r>
            <w:r w:rsidR="004E087C" w:rsidRPr="00224381">
              <w:t>nfancia</w:t>
            </w:r>
            <w:r>
              <w:t>,</w:t>
            </w:r>
            <w:r w:rsidR="004E087C" w:rsidRPr="00224381">
              <w:t xml:space="preserve"> dentro de la parte medular de este anteproyecto de ley que presentaron</w:t>
            </w:r>
            <w:r>
              <w:t xml:space="preserve"> a</w:t>
            </w:r>
            <w:r w:rsidR="0019718A">
              <w:t xml:space="preserve"> la C</w:t>
            </w:r>
            <w:r w:rsidR="004E087C" w:rsidRPr="00224381">
              <w:t>omisión de</w:t>
            </w:r>
            <w:r w:rsidR="0019718A">
              <w:t xml:space="preserve"> la Niñez y la F</w:t>
            </w:r>
            <w:r w:rsidR="00BA5FB8">
              <w:t xml:space="preserve">amilia habla </w:t>
            </w:r>
            <w:r w:rsidR="004E087C" w:rsidRPr="00224381">
              <w:t>que va a ser prohibido o no va a ser permitido la institucionalización de niños de 0 a 6 años</w:t>
            </w:r>
            <w:r>
              <w:t xml:space="preserve">, </w:t>
            </w:r>
            <w:r w:rsidR="004E087C" w:rsidRPr="00224381">
              <w:t xml:space="preserve">no sé si la </w:t>
            </w:r>
            <w:r>
              <w:t xml:space="preserve">SBS </w:t>
            </w:r>
            <w:r w:rsidR="004E087C" w:rsidRPr="00224381">
              <w:t>está preparada en este presupuesto para darle un mayor aporte al programa específicamente de familias sustitutas</w:t>
            </w:r>
            <w:r>
              <w:t>,</w:t>
            </w:r>
            <w:r w:rsidR="00C23976">
              <w:t xml:space="preserve"> </w:t>
            </w:r>
            <w:r w:rsidR="004E087C" w:rsidRPr="00224381">
              <w:t>porque ahí donde</w:t>
            </w:r>
            <w:r w:rsidR="0019718A">
              <w:t xml:space="preserve"> </w:t>
            </w:r>
            <w:r w:rsidR="004E087C" w:rsidRPr="00224381">
              <w:t xml:space="preserve">tenemos </w:t>
            </w:r>
            <w:r w:rsidRPr="00224381">
              <w:t>que</w:t>
            </w:r>
            <w:r w:rsidR="004E087C" w:rsidRPr="00224381">
              <w:t xml:space="preserve"> utilizar</w:t>
            </w:r>
            <w:r w:rsidR="00C23976">
              <w:t xml:space="preserve"> </w:t>
            </w:r>
            <w:r w:rsidR="004E087C" w:rsidRPr="00224381">
              <w:t xml:space="preserve">programas alternos a la  institucionalización, yo creo que a estas </w:t>
            </w:r>
            <w:r w:rsidR="00BA5FB8">
              <w:t>alturas ya tenemos que valuar</w:t>
            </w:r>
            <w:r>
              <w:t xml:space="preserve"> que la S</w:t>
            </w:r>
            <w:r w:rsidR="004E087C" w:rsidRPr="00224381">
              <w:t>ecretaría  pase a ser un Ministerio</w:t>
            </w:r>
            <w:r>
              <w:t xml:space="preserve">, </w:t>
            </w:r>
            <w:r w:rsidR="004E087C" w:rsidRPr="00224381">
              <w:t>ya los programas que hoy nos presentaron se miraban 9 servicios de la oferta programática para el 2017 y eso se quedan cortos ahí hay un mandato específico</w:t>
            </w:r>
            <w:r>
              <w:t>,  en la Ley de Protección Integral de la Niñez y A</w:t>
            </w:r>
            <w:r w:rsidR="004E087C" w:rsidRPr="00224381">
              <w:t>dol</w:t>
            </w:r>
            <w:r>
              <w:t>escencia,  donde estipula que la S</w:t>
            </w:r>
            <w:r w:rsidR="004E087C" w:rsidRPr="00224381">
              <w:t xml:space="preserve">ecretaría con todo el trabajo que hay que hacer en bienestar social, es el ente rector, de todas las medidas de protección </w:t>
            </w:r>
            <w:r>
              <w:t>y simplemente a donde h</w:t>
            </w:r>
            <w:r w:rsidR="004E087C" w:rsidRPr="00224381">
              <w:t>emos llegado</w:t>
            </w:r>
            <w:r>
              <w:t xml:space="preserve">, </w:t>
            </w:r>
            <w:r w:rsidR="004E087C" w:rsidRPr="00224381">
              <w:t>pasa más tiempo defendiéndose que tratando de hacer cosas por qué es el mecanismo de supervisión confrontativo</w:t>
            </w:r>
            <w:r>
              <w:t xml:space="preserve">, </w:t>
            </w:r>
            <w:r w:rsidR="004E087C" w:rsidRPr="00224381">
              <w:t xml:space="preserve"> no constructivo eso es una realidad y la penalización lo hace aún más complej</w:t>
            </w:r>
            <w:r>
              <w:t xml:space="preserve">o en riesgos son significativos, por eso </w:t>
            </w:r>
            <w:r w:rsidR="004E087C" w:rsidRPr="00224381">
              <w:t>creo que hay que ir evaluando que</w:t>
            </w:r>
            <w:r>
              <w:t xml:space="preserve"> la Secretaría pase a ser un M</w:t>
            </w:r>
            <w:r w:rsidR="004E087C" w:rsidRPr="00224381">
              <w:t xml:space="preserve">inisterio. </w:t>
            </w:r>
          </w:p>
        </w:tc>
      </w:tr>
    </w:tbl>
    <w:p w:rsidR="0093780D" w:rsidRDefault="0093780D" w:rsidP="00906836">
      <w:pPr>
        <w:jc w:val="center"/>
      </w:pPr>
    </w:p>
    <w:sectPr w:rsidR="0093780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E3" w:rsidRDefault="005D68E3" w:rsidP="00F22980">
      <w:pPr>
        <w:spacing w:after="0" w:line="240" w:lineRule="auto"/>
      </w:pPr>
      <w:r>
        <w:separator/>
      </w:r>
    </w:p>
  </w:endnote>
  <w:endnote w:type="continuationSeparator" w:id="0">
    <w:p w:rsidR="005D68E3" w:rsidRDefault="005D68E3" w:rsidP="00F2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80" w:rsidRDefault="00F229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80" w:rsidRDefault="00F2298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80" w:rsidRDefault="00F229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E3" w:rsidRDefault="005D68E3" w:rsidP="00F22980">
      <w:pPr>
        <w:spacing w:after="0" w:line="240" w:lineRule="auto"/>
      </w:pPr>
      <w:r>
        <w:separator/>
      </w:r>
    </w:p>
  </w:footnote>
  <w:footnote w:type="continuationSeparator" w:id="0">
    <w:p w:rsidR="005D68E3" w:rsidRDefault="005D68E3" w:rsidP="00F22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80" w:rsidRDefault="00F229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80" w:rsidRDefault="00F22980">
    <w:pPr>
      <w:pStyle w:val="Encabezado"/>
    </w:pPr>
    <w:r>
      <w:rPr>
        <w:noProof/>
        <w:lang w:eastAsia="es-GT"/>
      </w:rPr>
      <w:drawing>
        <wp:inline distT="0" distB="0" distL="0" distR="0" wp14:anchorId="7B6882D8" wp14:editId="41A94FB7">
          <wp:extent cx="1779270" cy="835025"/>
          <wp:effectExtent l="0" t="0" r="0" b="3175"/>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80" w:rsidRDefault="00F229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72F535D"/>
    <w:multiLevelType w:val="hybridMultilevel"/>
    <w:tmpl w:val="ABE624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E642015"/>
    <w:multiLevelType w:val="hybridMultilevel"/>
    <w:tmpl w:val="773001A0"/>
    <w:lvl w:ilvl="0" w:tplc="5D923A8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1394166"/>
    <w:multiLevelType w:val="hybridMultilevel"/>
    <w:tmpl w:val="B4B4F122"/>
    <w:lvl w:ilvl="0" w:tplc="5D923A8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F6C4B37"/>
    <w:multiLevelType w:val="hybridMultilevel"/>
    <w:tmpl w:val="FAF88818"/>
    <w:lvl w:ilvl="0" w:tplc="5D923A8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9" w15:restartNumberingAfterBreak="0">
    <w:nsid w:val="6A021B6A"/>
    <w:multiLevelType w:val="hybridMultilevel"/>
    <w:tmpl w:val="AD6A261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1"/>
  </w:num>
  <w:num w:numId="6">
    <w:abstractNumId w:val="4"/>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6428"/>
    <w:rsid w:val="00025884"/>
    <w:rsid w:val="000544B1"/>
    <w:rsid w:val="0006279B"/>
    <w:rsid w:val="00063015"/>
    <w:rsid w:val="00070A8F"/>
    <w:rsid w:val="00083E62"/>
    <w:rsid w:val="00091219"/>
    <w:rsid w:val="000B26E2"/>
    <w:rsid w:val="000B6D44"/>
    <w:rsid w:val="000D69B5"/>
    <w:rsid w:val="000F1729"/>
    <w:rsid w:val="000F31CE"/>
    <w:rsid w:val="00104519"/>
    <w:rsid w:val="00114000"/>
    <w:rsid w:val="00117493"/>
    <w:rsid w:val="0013525E"/>
    <w:rsid w:val="00146C64"/>
    <w:rsid w:val="00147BC0"/>
    <w:rsid w:val="001609DE"/>
    <w:rsid w:val="001704DE"/>
    <w:rsid w:val="001756D3"/>
    <w:rsid w:val="0019718A"/>
    <w:rsid w:val="001D6149"/>
    <w:rsid w:val="001F1DD4"/>
    <w:rsid w:val="00232434"/>
    <w:rsid w:val="00235DBE"/>
    <w:rsid w:val="00237F7A"/>
    <w:rsid w:val="00271556"/>
    <w:rsid w:val="00284BCB"/>
    <w:rsid w:val="002A36D8"/>
    <w:rsid w:val="002C103F"/>
    <w:rsid w:val="002D1799"/>
    <w:rsid w:val="00330517"/>
    <w:rsid w:val="00357915"/>
    <w:rsid w:val="003666C2"/>
    <w:rsid w:val="003669DE"/>
    <w:rsid w:val="003750B8"/>
    <w:rsid w:val="0039556A"/>
    <w:rsid w:val="003B2AAA"/>
    <w:rsid w:val="003C6F50"/>
    <w:rsid w:val="003D2E02"/>
    <w:rsid w:val="003D3AE3"/>
    <w:rsid w:val="003F3101"/>
    <w:rsid w:val="00446D4B"/>
    <w:rsid w:val="0045155C"/>
    <w:rsid w:val="00467368"/>
    <w:rsid w:val="00484445"/>
    <w:rsid w:val="004911C3"/>
    <w:rsid w:val="004B129D"/>
    <w:rsid w:val="004C6DE1"/>
    <w:rsid w:val="004D7798"/>
    <w:rsid w:val="004E087C"/>
    <w:rsid w:val="004E3B69"/>
    <w:rsid w:val="004E7604"/>
    <w:rsid w:val="004F7F45"/>
    <w:rsid w:val="00516160"/>
    <w:rsid w:val="005236AD"/>
    <w:rsid w:val="00542FC9"/>
    <w:rsid w:val="005670FE"/>
    <w:rsid w:val="005C4A01"/>
    <w:rsid w:val="005D68E3"/>
    <w:rsid w:val="006056A1"/>
    <w:rsid w:val="006065DB"/>
    <w:rsid w:val="00616B16"/>
    <w:rsid w:val="006A2534"/>
    <w:rsid w:val="006C31D6"/>
    <w:rsid w:val="006E1DE1"/>
    <w:rsid w:val="006E2351"/>
    <w:rsid w:val="007048B6"/>
    <w:rsid w:val="007731A9"/>
    <w:rsid w:val="007B736B"/>
    <w:rsid w:val="007B78C6"/>
    <w:rsid w:val="007C1046"/>
    <w:rsid w:val="007F76C8"/>
    <w:rsid w:val="007F7A58"/>
    <w:rsid w:val="007F7F20"/>
    <w:rsid w:val="00802F79"/>
    <w:rsid w:val="00847225"/>
    <w:rsid w:val="0085279A"/>
    <w:rsid w:val="008535E1"/>
    <w:rsid w:val="00857571"/>
    <w:rsid w:val="008611F9"/>
    <w:rsid w:val="008C24F7"/>
    <w:rsid w:val="008E1AEB"/>
    <w:rsid w:val="008E5CB4"/>
    <w:rsid w:val="008F1AA9"/>
    <w:rsid w:val="008F1FDE"/>
    <w:rsid w:val="008F5F11"/>
    <w:rsid w:val="00905741"/>
    <w:rsid w:val="00906836"/>
    <w:rsid w:val="009316AF"/>
    <w:rsid w:val="00931817"/>
    <w:rsid w:val="0093780D"/>
    <w:rsid w:val="00955B72"/>
    <w:rsid w:val="0095678E"/>
    <w:rsid w:val="00966F3C"/>
    <w:rsid w:val="009936FA"/>
    <w:rsid w:val="00997158"/>
    <w:rsid w:val="009C70A7"/>
    <w:rsid w:val="00A20FAF"/>
    <w:rsid w:val="00A429AE"/>
    <w:rsid w:val="00A50BF3"/>
    <w:rsid w:val="00A71F90"/>
    <w:rsid w:val="00A83910"/>
    <w:rsid w:val="00AF392C"/>
    <w:rsid w:val="00B157D0"/>
    <w:rsid w:val="00B84318"/>
    <w:rsid w:val="00BA5FB8"/>
    <w:rsid w:val="00BB2A22"/>
    <w:rsid w:val="00BB2C53"/>
    <w:rsid w:val="00BC2909"/>
    <w:rsid w:val="00BD4F8D"/>
    <w:rsid w:val="00C022DC"/>
    <w:rsid w:val="00C14FCB"/>
    <w:rsid w:val="00C23976"/>
    <w:rsid w:val="00C41181"/>
    <w:rsid w:val="00CA4C76"/>
    <w:rsid w:val="00CC37F6"/>
    <w:rsid w:val="00CD2B7D"/>
    <w:rsid w:val="00CE26AD"/>
    <w:rsid w:val="00CF6C1A"/>
    <w:rsid w:val="00CF6E12"/>
    <w:rsid w:val="00D10096"/>
    <w:rsid w:val="00D12064"/>
    <w:rsid w:val="00D17279"/>
    <w:rsid w:val="00D235E8"/>
    <w:rsid w:val="00D272DB"/>
    <w:rsid w:val="00D30D8E"/>
    <w:rsid w:val="00D5016C"/>
    <w:rsid w:val="00D702F7"/>
    <w:rsid w:val="00D7685B"/>
    <w:rsid w:val="00D910BE"/>
    <w:rsid w:val="00D92828"/>
    <w:rsid w:val="00D9349B"/>
    <w:rsid w:val="00DA0E8D"/>
    <w:rsid w:val="00DC55A0"/>
    <w:rsid w:val="00DE0C7C"/>
    <w:rsid w:val="00DE7BC9"/>
    <w:rsid w:val="00E122CD"/>
    <w:rsid w:val="00E13B82"/>
    <w:rsid w:val="00E161D8"/>
    <w:rsid w:val="00E24A9C"/>
    <w:rsid w:val="00E27DC8"/>
    <w:rsid w:val="00E41C54"/>
    <w:rsid w:val="00E61EAA"/>
    <w:rsid w:val="00E72C50"/>
    <w:rsid w:val="00E81B60"/>
    <w:rsid w:val="00E95B19"/>
    <w:rsid w:val="00EA1BD2"/>
    <w:rsid w:val="00EA2BC0"/>
    <w:rsid w:val="00EB3874"/>
    <w:rsid w:val="00ED417D"/>
    <w:rsid w:val="00ED74A7"/>
    <w:rsid w:val="00EF1DDA"/>
    <w:rsid w:val="00EF27E5"/>
    <w:rsid w:val="00F22980"/>
    <w:rsid w:val="00F44A95"/>
    <w:rsid w:val="00FA01BC"/>
    <w:rsid w:val="00FB32B1"/>
    <w:rsid w:val="00FE6684"/>
    <w:rsid w:val="00FF120F"/>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D6C08-144E-45A1-87FF-BCC21B4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Encabezado">
    <w:name w:val="header"/>
    <w:basedOn w:val="Normal"/>
    <w:link w:val="EncabezadoCar"/>
    <w:uiPriority w:val="99"/>
    <w:unhideWhenUsed/>
    <w:rsid w:val="00F229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980"/>
  </w:style>
  <w:style w:type="paragraph" w:styleId="Piedepgina">
    <w:name w:val="footer"/>
    <w:basedOn w:val="Normal"/>
    <w:link w:val="PiedepginaCar"/>
    <w:uiPriority w:val="99"/>
    <w:unhideWhenUsed/>
    <w:rsid w:val="00F22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0.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SECRETARÍA</a:t>
            </a:r>
            <a:r>
              <a:rPr lang="en-US" baseline="0"/>
              <a:t> DE BIENESTAR SOCIAL DE LA PRESIDENCIA DE LA REPÚBLICA DE GUATEMALA </a:t>
            </a:r>
            <a:endParaRPr lang="en-US"/>
          </a:p>
        </c:rich>
      </c:tx>
      <c:layout>
        <c:manualLayout>
          <c:xMode val="edge"/>
          <c:yMode val="edge"/>
          <c:x val="7.987455438866943E-2"/>
          <c:y val="2.1004766593489956E-2"/>
        </c:manualLayout>
      </c:layout>
      <c:overlay val="0"/>
    </c:title>
    <c:autoTitleDeleted val="0"/>
    <c:plotArea>
      <c:layout/>
      <c:barChart>
        <c:barDir val="col"/>
        <c:grouping val="clustered"/>
        <c:varyColors val="0"/>
        <c:ser>
          <c:idx val="0"/>
          <c:order val="0"/>
          <c:tx>
            <c:strRef>
              <c:f>SBS!$D$9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SBS!$B$3:$G$3</c:f>
              <c:strCache>
                <c:ptCount val="6"/>
                <c:pt idx="0">
                  <c:v>Presupuesto  aprobado 2017</c:v>
                </c:pt>
                <c:pt idx="1">
                  <c:v>Solicitado 2018</c:v>
                </c:pt>
                <c:pt idx="2">
                  <c:v>Solicitado 2019</c:v>
                </c:pt>
                <c:pt idx="3">
                  <c:v>Solicitado 2020</c:v>
                </c:pt>
                <c:pt idx="4">
                  <c:v>Solicitado 2021</c:v>
                </c:pt>
                <c:pt idx="5">
                  <c:v>Solicitado 2022</c:v>
                </c:pt>
              </c:strCache>
            </c:strRef>
          </c:cat>
          <c:val>
            <c:numRef>
              <c:f>SBS!$B$4:$G$4</c:f>
              <c:numCache>
                <c:formatCode>"Q"#,##0.00_);[Red]\("Q"#,##0.00\)</c:formatCode>
                <c:ptCount val="6"/>
                <c:pt idx="0">
                  <c:v>225000000</c:v>
                </c:pt>
                <c:pt idx="1">
                  <c:v>355818206</c:v>
                </c:pt>
                <c:pt idx="2">
                  <c:v>406964422.94999999</c:v>
                </c:pt>
                <c:pt idx="3">
                  <c:v>333534151.39999998</c:v>
                </c:pt>
                <c:pt idx="4">
                  <c:v>379146240.36000001</c:v>
                </c:pt>
                <c:pt idx="5">
                  <c:v>385979501.98000002</c:v>
                </c:pt>
              </c:numCache>
            </c:numRef>
          </c:val>
          <c:extLst>
            <c:ext xmlns:c16="http://schemas.microsoft.com/office/drawing/2014/chart" uri="{C3380CC4-5D6E-409C-BE32-E72D297353CC}">
              <c16:uniqueId val="{00000000-BCC2-4B7E-B068-7C0A46149C0F}"/>
            </c:ext>
          </c:extLst>
        </c:ser>
        <c:dLbls>
          <c:showLegendKey val="0"/>
          <c:showVal val="0"/>
          <c:showCatName val="0"/>
          <c:showSerName val="0"/>
          <c:showPercent val="0"/>
          <c:showBubbleSize val="0"/>
        </c:dLbls>
        <c:gapWidth val="75"/>
        <c:overlap val="-25"/>
        <c:axId val="1616418208"/>
        <c:axId val="1616422560"/>
      </c:barChart>
      <c:catAx>
        <c:axId val="1616418208"/>
        <c:scaling>
          <c:orientation val="minMax"/>
        </c:scaling>
        <c:delete val="0"/>
        <c:axPos val="b"/>
        <c:numFmt formatCode="General" sourceLinked="0"/>
        <c:majorTickMark val="none"/>
        <c:minorTickMark val="none"/>
        <c:tickLblPos val="nextTo"/>
        <c:crossAx val="1616422560"/>
        <c:crosses val="autoZero"/>
        <c:auto val="1"/>
        <c:lblAlgn val="ctr"/>
        <c:lblOffset val="100"/>
        <c:noMultiLvlLbl val="0"/>
      </c:catAx>
      <c:valAx>
        <c:axId val="1616422560"/>
        <c:scaling>
          <c:orientation val="minMax"/>
        </c:scaling>
        <c:delete val="0"/>
        <c:axPos val="l"/>
        <c:majorGridlines/>
        <c:numFmt formatCode="&quot;Q&quot;#,##0.00_);[Red]\(&quot;Q&quot;#,##0.00\)" sourceLinked="1"/>
        <c:majorTickMark val="none"/>
        <c:minorTickMark val="none"/>
        <c:tickLblPos val="nextTo"/>
        <c:spPr>
          <a:ln w="9525">
            <a:noFill/>
          </a:ln>
        </c:spPr>
        <c:crossAx val="161641820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SECRETARÍA</a:t>
            </a:r>
            <a:r>
              <a:rPr lang="en-US" baseline="0"/>
              <a:t> DE BIENESTAR SOCIAL DE LA PRESIDENCIA DE LA REPÚBLICA DE GUATEMALA </a:t>
            </a:r>
            <a:endParaRPr lang="en-US"/>
          </a:p>
        </c:rich>
      </c:tx>
      <c:layout>
        <c:manualLayout>
          <c:xMode val="edge"/>
          <c:yMode val="edge"/>
          <c:x val="7.987455438866943E-2"/>
          <c:y val="2.1004766593489956E-2"/>
        </c:manualLayout>
      </c:layout>
      <c:overlay val="0"/>
    </c:title>
    <c:autoTitleDeleted val="0"/>
    <c:plotArea>
      <c:layout/>
      <c:barChart>
        <c:barDir val="col"/>
        <c:grouping val="clustered"/>
        <c:varyColors val="0"/>
        <c:ser>
          <c:idx val="0"/>
          <c:order val="0"/>
          <c:tx>
            <c:strRef>
              <c:f>SBS!$D$9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SBS!$B$3:$G$3</c:f>
              <c:strCache>
                <c:ptCount val="6"/>
                <c:pt idx="0">
                  <c:v>Presupuesto  aprobado 2017</c:v>
                </c:pt>
                <c:pt idx="1">
                  <c:v>Solicitado 2018</c:v>
                </c:pt>
                <c:pt idx="2">
                  <c:v>Solicitado 2019</c:v>
                </c:pt>
                <c:pt idx="3">
                  <c:v>Solicitado 2020</c:v>
                </c:pt>
                <c:pt idx="4">
                  <c:v>Solicitado 2021</c:v>
                </c:pt>
                <c:pt idx="5">
                  <c:v>Solicitado 2022</c:v>
                </c:pt>
              </c:strCache>
            </c:strRef>
          </c:cat>
          <c:val>
            <c:numRef>
              <c:f>SBS!$B$4:$G$4</c:f>
              <c:numCache>
                <c:formatCode>"Q"#,##0.00_);[Red]\("Q"#,##0.00\)</c:formatCode>
                <c:ptCount val="6"/>
                <c:pt idx="0">
                  <c:v>225000000</c:v>
                </c:pt>
                <c:pt idx="1">
                  <c:v>355818206</c:v>
                </c:pt>
                <c:pt idx="2">
                  <c:v>406964422.94999999</c:v>
                </c:pt>
                <c:pt idx="3">
                  <c:v>333534151.39999998</c:v>
                </c:pt>
                <c:pt idx="4">
                  <c:v>379146240.36000001</c:v>
                </c:pt>
                <c:pt idx="5">
                  <c:v>385979501.98000002</c:v>
                </c:pt>
              </c:numCache>
            </c:numRef>
          </c:val>
        </c:ser>
        <c:dLbls>
          <c:showLegendKey val="0"/>
          <c:showVal val="0"/>
          <c:showCatName val="0"/>
          <c:showSerName val="0"/>
          <c:showPercent val="0"/>
          <c:showBubbleSize val="0"/>
        </c:dLbls>
        <c:gapWidth val="75"/>
        <c:overlap val="-25"/>
        <c:axId val="1616418208"/>
        <c:axId val="1616422560"/>
      </c:barChart>
      <c:catAx>
        <c:axId val="1616418208"/>
        <c:scaling>
          <c:orientation val="minMax"/>
        </c:scaling>
        <c:delete val="0"/>
        <c:axPos val="b"/>
        <c:numFmt formatCode="General" sourceLinked="0"/>
        <c:majorTickMark val="none"/>
        <c:minorTickMark val="none"/>
        <c:tickLblPos val="nextTo"/>
        <c:crossAx val="1616422560"/>
        <c:crosses val="autoZero"/>
        <c:auto val="1"/>
        <c:lblAlgn val="ctr"/>
        <c:lblOffset val="100"/>
        <c:noMultiLvlLbl val="0"/>
      </c:catAx>
      <c:valAx>
        <c:axId val="1616422560"/>
        <c:scaling>
          <c:orientation val="minMax"/>
        </c:scaling>
        <c:delete val="0"/>
        <c:axPos val="l"/>
        <c:majorGridlines/>
        <c:numFmt formatCode="&quot;Q&quot;#,##0.00_);[Red]\(&quot;Q&quot;#,##0.00\)" sourceLinked="1"/>
        <c:majorTickMark val="none"/>
        <c:minorTickMark val="none"/>
        <c:tickLblPos val="nextTo"/>
        <c:spPr>
          <a:ln w="9525">
            <a:noFill/>
          </a:ln>
        </c:spPr>
        <c:crossAx val="161641820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4869</Words>
  <Characters>26781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2017-06-28T17:08:00Z</dcterms:created>
  <dcterms:modified xsi:type="dcterms:W3CDTF">2017-06-28T17:08:00Z</dcterms:modified>
</cp:coreProperties>
</file>