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E5" w:rsidRPr="0004735B" w:rsidRDefault="00F10CE5" w:rsidP="00F10CE5">
      <w:pPr>
        <w:jc w:val="both"/>
      </w:pPr>
      <w:r w:rsidRPr="0004735B">
        <w:rPr>
          <w:b/>
          <w:lang w:val="es-ES"/>
        </w:rPr>
        <w:t>Dirección de Fideicomisos</w:t>
      </w:r>
      <w:r w:rsidRPr="0004735B">
        <w:rPr>
          <w:lang w:val="es-ES"/>
        </w:rPr>
        <w:t xml:space="preserve"> es la dependencia designada como órgano rector en materia de fideicomisos, responsable de gestionar a través de expediente administrativo, las opiniones o dictámenes necesarios para la constitución, modificación, extinción y liquidación de los fideicomisos establecidos con los recursos del Estado para la ejecución de los programas del Gobierno Central, regulando y registrando su operación.</w:t>
      </w:r>
    </w:p>
    <w:p w:rsidR="00F10CE5" w:rsidRPr="0004735B" w:rsidRDefault="00F10CE5" w:rsidP="00F10CE5">
      <w:pPr>
        <w:jc w:val="both"/>
      </w:pPr>
    </w:p>
    <w:p w:rsidR="00F10CE5" w:rsidRPr="0004735B" w:rsidRDefault="00F10CE5" w:rsidP="00F10CE5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 w:rsidRPr="0004735B">
        <w:rPr>
          <w:b/>
          <w:i/>
          <w:u w:val="single"/>
        </w:rPr>
        <w:t>Funciones</w:t>
      </w:r>
    </w:p>
    <w:p w:rsidR="00F10CE5" w:rsidRPr="0004735B" w:rsidRDefault="00F10CE5" w:rsidP="00F10CE5">
      <w:pPr>
        <w:rPr>
          <w:b/>
          <w:i/>
          <w:u w:val="single"/>
        </w:rPr>
      </w:pPr>
    </w:p>
    <w:p w:rsidR="00F10CE5" w:rsidRPr="0004735B" w:rsidRDefault="00F10CE5" w:rsidP="00F10CE5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04735B">
        <w:rPr>
          <w:rFonts w:asciiTheme="minorHAnsi" w:hAnsiTheme="minorHAnsi" w:cs="Arial"/>
          <w:sz w:val="24"/>
          <w:szCs w:val="24"/>
        </w:rPr>
        <w:t>Coordinar con otras Direcciones del Ministerio, la formulación de propuestas de política, normas y procedimientos aplicables en la constitución, operación, extinción y liquidación de fideicomisos establecidos con recursos del Estado, que se implementen para la ejecución de programas y proyectos;</w:t>
      </w:r>
    </w:p>
    <w:p w:rsidR="00F10CE5" w:rsidRPr="0004735B" w:rsidRDefault="00F10CE5" w:rsidP="00F10CE5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04735B">
        <w:rPr>
          <w:rFonts w:asciiTheme="minorHAnsi" w:hAnsiTheme="minorHAnsi" w:cs="Arial"/>
          <w:sz w:val="24"/>
          <w:szCs w:val="24"/>
        </w:rPr>
        <w:t>Reglamentar y controlar el registro de la información contractual, física y financiera proporcionada por las unidades ejecutoras y/o fiduciarios de los fideicomisos;</w:t>
      </w:r>
    </w:p>
    <w:p w:rsidR="00F10CE5" w:rsidRPr="0004735B" w:rsidRDefault="00F10CE5" w:rsidP="00F10CE5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04735B">
        <w:rPr>
          <w:rFonts w:asciiTheme="minorHAnsi" w:hAnsiTheme="minorHAnsi" w:cs="Arial"/>
          <w:sz w:val="24"/>
          <w:szCs w:val="24"/>
        </w:rPr>
        <w:t>Gestionar, cuando corresponda, la elaboración de contratos, mandatos especiales con representación, acuerdos gubernativos y ministeriales, entre otros para la constitución, operación, extinción y liquidación de los fideicomisos en las instituciones financieras y bancarias del sistema nacional;</w:t>
      </w:r>
    </w:p>
    <w:p w:rsidR="00F10CE5" w:rsidRPr="0004735B" w:rsidRDefault="00F10CE5" w:rsidP="00F10CE5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04735B">
        <w:rPr>
          <w:rFonts w:asciiTheme="minorHAnsi" w:hAnsiTheme="minorHAnsi" w:cs="Arial"/>
          <w:sz w:val="24"/>
          <w:szCs w:val="24"/>
        </w:rPr>
        <w:t>Solicitar auditorías específicas de los fideicomisos a la Contraloría General de Cuentas, así como los informes respectivos;</w:t>
      </w:r>
    </w:p>
    <w:p w:rsidR="00F10CE5" w:rsidRPr="0004735B" w:rsidRDefault="00F10CE5" w:rsidP="00F10CE5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04735B">
        <w:rPr>
          <w:rFonts w:asciiTheme="minorHAnsi" w:hAnsiTheme="minorHAnsi" w:cs="Arial"/>
          <w:sz w:val="24"/>
          <w:szCs w:val="24"/>
        </w:rPr>
        <w:t>Recopilar la información relacionada con la ejecución física y financiera de los fideicomisos, requiriendo la información necesaria a los fiduciarios y unidades ejecutoras;</w:t>
      </w:r>
    </w:p>
    <w:p w:rsidR="00F10CE5" w:rsidRPr="0004735B" w:rsidRDefault="00F10CE5" w:rsidP="00F10CE5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04735B">
        <w:rPr>
          <w:rFonts w:asciiTheme="minorHAnsi" w:hAnsiTheme="minorHAnsi" w:cs="Arial"/>
          <w:sz w:val="24"/>
          <w:szCs w:val="24"/>
        </w:rPr>
        <w:t>Elaborar informes semestrales y anuales sobre los fideicomisos, y cuando proceda, proponer las recomendaciones pertinentes;</w:t>
      </w:r>
    </w:p>
    <w:p w:rsidR="00F10CE5" w:rsidRPr="0004735B" w:rsidRDefault="00F10CE5" w:rsidP="00F10CE5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04735B">
        <w:rPr>
          <w:rFonts w:asciiTheme="minorHAnsi" w:hAnsiTheme="minorHAnsi" w:cs="Arial"/>
          <w:sz w:val="24"/>
          <w:szCs w:val="24"/>
        </w:rPr>
        <w:t>Dar seguimiento a la ejecución de los fideicomisos, que permita proporcionar criterios objetivos para la toma de decisiones sobre la continuidad y/o expansión de operaciones, extinción o liquidación de los mismos;</w:t>
      </w:r>
    </w:p>
    <w:p w:rsidR="00F10CE5" w:rsidRPr="0004735B" w:rsidRDefault="00F10CE5" w:rsidP="00F10CE5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04735B">
        <w:rPr>
          <w:rFonts w:asciiTheme="minorHAnsi" w:hAnsiTheme="minorHAnsi" w:cs="Arial"/>
          <w:sz w:val="24"/>
          <w:szCs w:val="24"/>
        </w:rPr>
        <w:t>Mantener un registro actualizado de la documentación legal, administrativa y de avance físico y financiero de los fideicomisos, con base en la información proporcionada por las unidades ejecutoras y/o fiduciarios de los mismos;</w:t>
      </w:r>
    </w:p>
    <w:p w:rsidR="00F10CE5" w:rsidRPr="0004735B" w:rsidRDefault="00F10CE5" w:rsidP="00F10CE5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04735B">
        <w:rPr>
          <w:rFonts w:asciiTheme="minorHAnsi" w:hAnsiTheme="minorHAnsi" w:cs="Arial"/>
          <w:sz w:val="24"/>
          <w:szCs w:val="24"/>
        </w:rPr>
        <w:t>Participar, en coordinación con las direcciones y unidades del Ministerio, en la emisión de opiniones y/o dictámenes de los fideicomisos; y,</w:t>
      </w:r>
    </w:p>
    <w:p w:rsidR="00F10CE5" w:rsidRPr="0004735B" w:rsidRDefault="00F10CE5" w:rsidP="00F10CE5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04735B">
        <w:rPr>
          <w:rFonts w:asciiTheme="minorHAnsi" w:hAnsiTheme="minorHAnsi" w:cs="Arial"/>
          <w:sz w:val="24"/>
          <w:szCs w:val="24"/>
        </w:rPr>
        <w:t>Desarrollar otras funciones que le sean asignadas por la ley y el Despacho Ministerial, en el ámbito de su competencia.</w:t>
      </w:r>
    </w:p>
    <w:p w:rsidR="00F10CE5" w:rsidRPr="0004735B" w:rsidRDefault="00F10CE5" w:rsidP="00F10CE5">
      <w:pPr>
        <w:rPr>
          <w:b/>
          <w:i/>
          <w:u w:val="single"/>
        </w:rPr>
      </w:pPr>
    </w:p>
    <w:p w:rsidR="00F10CE5" w:rsidRPr="0004735B" w:rsidRDefault="00F10CE5" w:rsidP="00F10CE5">
      <w:pPr>
        <w:ind w:firstLine="360"/>
        <w:rPr>
          <w:b/>
          <w:i/>
          <w:u w:val="single"/>
        </w:rPr>
      </w:pPr>
      <w:r w:rsidRPr="0004735B">
        <w:rPr>
          <w:b/>
          <w:i/>
        </w:rPr>
        <w:t xml:space="preserve">B. </w:t>
      </w:r>
      <w:r w:rsidRPr="0004735B">
        <w:rPr>
          <w:b/>
          <w:i/>
          <w:u w:val="single"/>
        </w:rPr>
        <w:t>Marco Legal</w:t>
      </w:r>
    </w:p>
    <w:p w:rsidR="00F10CE5" w:rsidRPr="0004735B" w:rsidRDefault="00F10CE5" w:rsidP="00F10CE5">
      <w:pPr>
        <w:rPr>
          <w:b/>
          <w:i/>
          <w:u w:val="single"/>
        </w:rPr>
      </w:pPr>
    </w:p>
    <w:p w:rsidR="00F10CE5" w:rsidRPr="0004735B" w:rsidRDefault="00F10CE5" w:rsidP="00F10CE5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2" w:hanging="284"/>
        <w:contextualSpacing w:val="0"/>
        <w:rPr>
          <w:iCs/>
          <w:color w:val="000000"/>
        </w:rPr>
      </w:pPr>
      <w:r w:rsidRPr="0004735B">
        <w:rPr>
          <w:iCs/>
          <w:color w:val="000000"/>
        </w:rPr>
        <w:t>Constitución Política de la República de Guatemala.</w:t>
      </w:r>
    </w:p>
    <w:p w:rsidR="00F10CE5" w:rsidRPr="0004735B" w:rsidRDefault="00F10CE5" w:rsidP="00F10CE5">
      <w:pPr>
        <w:numPr>
          <w:ilvl w:val="0"/>
          <w:numId w:val="1"/>
        </w:numPr>
        <w:spacing w:after="200"/>
        <w:ind w:left="1079"/>
        <w:jc w:val="both"/>
        <w:rPr>
          <w:rFonts w:cs="Arial"/>
        </w:rPr>
      </w:pPr>
      <w:r w:rsidRPr="0004735B">
        <w:rPr>
          <w:rFonts w:cs="Arial"/>
        </w:rPr>
        <w:t xml:space="preserve">Ley del Organismo Ejecutivo, Decreto No. 114-97 del Congreso de la República de Guatemala. </w:t>
      </w:r>
    </w:p>
    <w:p w:rsidR="00F10CE5" w:rsidRPr="0004735B" w:rsidRDefault="00F10CE5" w:rsidP="00F10CE5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2" w:hanging="284"/>
        <w:contextualSpacing w:val="0"/>
        <w:rPr>
          <w:iCs/>
          <w:color w:val="000000"/>
        </w:rPr>
      </w:pPr>
      <w:r w:rsidRPr="0004735B">
        <w:rPr>
          <w:rFonts w:cs="Arial"/>
        </w:rPr>
        <w:t>Reglamento Orgánico Interno del Ministerio de Finanzas Públicas, Acuerdo Gubernativo Número 112-2018.</w:t>
      </w:r>
    </w:p>
    <w:p w:rsidR="00F10CE5" w:rsidRPr="0004735B" w:rsidRDefault="00F10CE5" w:rsidP="00F10CE5">
      <w:pPr>
        <w:tabs>
          <w:tab w:val="left" w:pos="993"/>
          <w:tab w:val="left" w:pos="3047"/>
        </w:tabs>
        <w:spacing w:line="360" w:lineRule="auto"/>
        <w:ind w:left="992" w:hanging="284"/>
      </w:pPr>
      <w:r w:rsidRPr="0004735B">
        <w:tab/>
      </w:r>
    </w:p>
    <w:p w:rsidR="00F10CE5" w:rsidRPr="0004735B" w:rsidRDefault="00F10CE5" w:rsidP="00F10CE5"/>
    <w:p w:rsidR="00F10CE5" w:rsidRPr="00D769C5" w:rsidRDefault="00F10CE5" w:rsidP="00F10CE5"/>
    <w:p w:rsidR="00F10CE5" w:rsidRPr="00A24DC9" w:rsidRDefault="00F10CE5" w:rsidP="00F10CE5"/>
    <w:p w:rsidR="00D765F9" w:rsidRDefault="00D765F9"/>
    <w:sectPr w:rsidR="00D765F9" w:rsidSect="0008338C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D0" w:rsidRDefault="00A369D0" w:rsidP="007571CF">
      <w:r>
        <w:separator/>
      </w:r>
    </w:p>
  </w:endnote>
  <w:endnote w:type="continuationSeparator" w:id="0">
    <w:p w:rsidR="00A369D0" w:rsidRDefault="00A369D0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DB19C5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C39F133" wp14:editId="45E70C91">
              <wp:simplePos x="0" y="0"/>
              <wp:positionH relativeFrom="column">
                <wp:posOffset>-556260</wp:posOffset>
              </wp:positionH>
              <wp:positionV relativeFrom="paragraph">
                <wp:posOffset>-59690</wp:posOffset>
              </wp:positionV>
              <wp:extent cx="6710901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901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B19C5" w:rsidRPr="00B727B7" w:rsidRDefault="00DB19C5" w:rsidP="00DB19C5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9F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3.8pt;margin-top:-4.7pt;width:528.4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" filled="f" stroked="f" strokeweight=".5pt">
              <v:textbox>
                <w:txbxContent>
                  <w:p w:rsidR="00DB19C5" w:rsidRPr="00B727B7" w:rsidRDefault="00DB19C5" w:rsidP="00DB19C5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temala PBX: 2374-3000 EXT: 12171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D0" w:rsidRDefault="00A369D0" w:rsidP="007571CF">
      <w:r>
        <w:separator/>
      </w:r>
    </w:p>
  </w:footnote>
  <w:footnote w:type="continuationSeparator" w:id="0">
    <w:p w:rsidR="00A369D0" w:rsidRDefault="00A369D0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A369D0">
    <w:pPr>
      <w:pStyle w:val="Encabezado"/>
    </w:pPr>
    <w:r>
      <w:rPr>
        <w:noProof/>
      </w:rPr>
      <w:pict w14:anchorId="1BF0D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08338C">
    <w:pPr>
      <w:pStyle w:val="Encabezado"/>
    </w:pPr>
    <w:r>
      <w:rPr>
        <w:rFonts w:ascii="Arial" w:hAnsi="Arial" w:cs="Arial"/>
        <w:b/>
        <w:bCs/>
        <w:noProof/>
        <w:color w:val="001E5E"/>
        <w:sz w:val="32"/>
        <w:szCs w:val="32"/>
        <w:lang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C467E0" wp14:editId="5F4C940E">
              <wp:simplePos x="0" y="0"/>
              <wp:positionH relativeFrom="column">
                <wp:posOffset>-89535</wp:posOffset>
              </wp:positionH>
              <wp:positionV relativeFrom="paragraph">
                <wp:posOffset>216535</wp:posOffset>
              </wp:positionV>
              <wp:extent cx="1895475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B19C5" w:rsidRPr="00B727B7" w:rsidRDefault="00DB19C5" w:rsidP="00DB19C5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467E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05pt;margin-top:17.05pt;width:149.25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" filled="f" stroked="f" strokeweight=".5pt">
              <v:textbox>
                <w:txbxContent>
                  <w:p w:rsidR="00DB19C5" w:rsidRPr="00B727B7" w:rsidRDefault="00DB19C5" w:rsidP="00DB19C5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DB19C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99E77D" wp14:editId="08526833">
              <wp:simplePos x="0" y="0"/>
              <wp:positionH relativeFrom="column">
                <wp:posOffset>1733550</wp:posOffset>
              </wp:positionH>
              <wp:positionV relativeFrom="paragraph">
                <wp:posOffset>-294005</wp:posOffset>
              </wp:positionV>
              <wp:extent cx="3729355" cy="87989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29355" cy="87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10CE5" w:rsidRPr="00CD1654" w:rsidRDefault="00F10CE5" w:rsidP="00F10CE5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CD1654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DE FIDEICOMISOS</w:t>
                          </w:r>
                        </w:p>
                        <w:p w:rsidR="00F10CE5" w:rsidRPr="00CD1654" w:rsidRDefault="00F10CE5" w:rsidP="00F10CE5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CD1654">
                            <w:rPr>
                              <w:rFonts w:cs="Futura"/>
                              <w:sz w:val="16"/>
                              <w:szCs w:val="14"/>
                            </w:rPr>
                            <w:t>Directora: Licda. Ana Luisa Flores Muñoz</w:t>
                          </w:r>
                        </w:p>
                        <w:p w:rsidR="00F10CE5" w:rsidRPr="00CD1654" w:rsidRDefault="00F10CE5" w:rsidP="00F10CE5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CD1654">
                            <w:rPr>
                              <w:rFonts w:cs="Futura"/>
                              <w:sz w:val="16"/>
                              <w:szCs w:val="14"/>
                            </w:rPr>
                            <w:t>Responsable de actualización de información: Lic. Luis Adrián Guerra</w:t>
                          </w:r>
                        </w:p>
                        <w:p w:rsidR="00F10CE5" w:rsidRPr="00CD1654" w:rsidRDefault="00F10CE5" w:rsidP="00F10CE5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CD1654">
                            <w:rPr>
                              <w:rFonts w:cs="Futura"/>
                              <w:sz w:val="16"/>
                              <w:szCs w:val="14"/>
                            </w:rPr>
                            <w:t>Sin modificaciones al 1</w:t>
                          </w:r>
                          <w:r w:rsidR="00444076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Pr="00CD1654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DB19C5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025B77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  <w:r w:rsidRPr="00CD1654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DB19C5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F10CE5" w:rsidRPr="00CD1654" w:rsidRDefault="00F10CE5" w:rsidP="00F10CE5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CD1654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10, numeral 1,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9E77D" id="Cuadro de texto 3" o:spid="_x0000_s1027" type="#_x0000_t202" style="position:absolute;margin-left:136.5pt;margin-top:-23.15pt;width:293.65pt;height:6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" filled="f" stroked="f">
              <v:path arrowok="t"/>
              <v:textbox>
                <w:txbxContent>
                  <w:p w:rsidR="00F10CE5" w:rsidRPr="00CD1654" w:rsidRDefault="00F10CE5" w:rsidP="00F10CE5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CD1654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>DIRECCIÓN DE FIDEICOMISOS</w:t>
                    </w:r>
                  </w:p>
                  <w:p w:rsidR="00F10CE5" w:rsidRPr="00CD1654" w:rsidRDefault="00F10CE5" w:rsidP="00F10CE5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CD1654">
                      <w:rPr>
                        <w:rFonts w:cs="Futura"/>
                        <w:sz w:val="16"/>
                        <w:szCs w:val="14"/>
                      </w:rPr>
                      <w:t>Directora: Licda. Ana Luisa Flores Muñoz</w:t>
                    </w:r>
                  </w:p>
                  <w:p w:rsidR="00F10CE5" w:rsidRPr="00CD1654" w:rsidRDefault="00F10CE5" w:rsidP="00F10CE5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CD1654">
                      <w:rPr>
                        <w:rFonts w:cs="Futura"/>
                        <w:sz w:val="16"/>
                        <w:szCs w:val="14"/>
                      </w:rPr>
                      <w:t>Responsable de actualización de información: Lic. Luis Adrián Guerra</w:t>
                    </w:r>
                  </w:p>
                  <w:p w:rsidR="00F10CE5" w:rsidRPr="00CD1654" w:rsidRDefault="00F10CE5" w:rsidP="00F10CE5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CD1654">
                      <w:rPr>
                        <w:rFonts w:cs="Futura"/>
                        <w:sz w:val="16"/>
                        <w:szCs w:val="14"/>
                      </w:rPr>
                      <w:t>Sin modificaciones al 1</w:t>
                    </w:r>
                    <w:r w:rsidR="00444076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Pr="00CD1654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DB19C5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025B77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  <w:r w:rsidRPr="00CD1654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DB19C5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F10CE5" w:rsidRPr="00CD1654" w:rsidRDefault="00F10CE5" w:rsidP="00F10CE5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CD1654"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  <w:t>Artículo 10, numeral 1,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DB19C5">
      <w:rPr>
        <w:noProof/>
        <w:lang w:eastAsia="es-GT"/>
      </w:rPr>
      <w:drawing>
        <wp:anchor distT="0" distB="0" distL="114300" distR="114300" simplePos="0" relativeHeight="251677696" behindDoc="1" locked="0" layoutInCell="1" allowOverlap="1" wp14:anchorId="5C74326F" wp14:editId="143A239E">
          <wp:simplePos x="0" y="0"/>
          <wp:positionH relativeFrom="column">
            <wp:posOffset>-1143000</wp:posOffset>
          </wp:positionH>
          <wp:positionV relativeFrom="paragraph">
            <wp:posOffset>-56515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9C5">
      <w:rPr>
        <w:noProof/>
        <w:lang w:eastAsia="es-GT"/>
      </w:rPr>
      <w:drawing>
        <wp:anchor distT="0" distB="0" distL="114300" distR="114300" simplePos="0" relativeHeight="251673600" behindDoc="0" locked="0" layoutInCell="1" allowOverlap="1" wp14:anchorId="4E566D35" wp14:editId="64A86BBC">
          <wp:simplePos x="0" y="0"/>
          <wp:positionH relativeFrom="column">
            <wp:posOffset>-1051560</wp:posOffset>
          </wp:positionH>
          <wp:positionV relativeFrom="paragraph">
            <wp:posOffset>-411480</wp:posOffset>
          </wp:positionV>
          <wp:extent cx="2771775" cy="1066800"/>
          <wp:effectExtent l="0" t="0" r="9525" b="0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1066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A369D0">
    <w:pPr>
      <w:pStyle w:val="Encabezado"/>
    </w:pPr>
    <w:r>
      <w:rPr>
        <w:noProof/>
      </w:rPr>
      <w:pict w14:anchorId="4BD9E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25F"/>
    <w:multiLevelType w:val="hybridMultilevel"/>
    <w:tmpl w:val="F83EF08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05F5E"/>
    <w:multiLevelType w:val="hybridMultilevel"/>
    <w:tmpl w:val="3CCA6768"/>
    <w:lvl w:ilvl="0" w:tplc="6A94402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02590"/>
    <w:multiLevelType w:val="hybridMultilevel"/>
    <w:tmpl w:val="6018DA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25B77"/>
    <w:rsid w:val="0003679B"/>
    <w:rsid w:val="00046A58"/>
    <w:rsid w:val="000553CB"/>
    <w:rsid w:val="00081DB4"/>
    <w:rsid w:val="0008338C"/>
    <w:rsid w:val="000E18F0"/>
    <w:rsid w:val="000E7B5E"/>
    <w:rsid w:val="0017428D"/>
    <w:rsid w:val="00186D60"/>
    <w:rsid w:val="001A6A95"/>
    <w:rsid w:val="002004B0"/>
    <w:rsid w:val="0025743D"/>
    <w:rsid w:val="002A18DF"/>
    <w:rsid w:val="0030668D"/>
    <w:rsid w:val="0038620A"/>
    <w:rsid w:val="00444076"/>
    <w:rsid w:val="0047649B"/>
    <w:rsid w:val="0050241A"/>
    <w:rsid w:val="00535B8A"/>
    <w:rsid w:val="00553544"/>
    <w:rsid w:val="005576C2"/>
    <w:rsid w:val="005941AC"/>
    <w:rsid w:val="005B1947"/>
    <w:rsid w:val="005C372E"/>
    <w:rsid w:val="005D030F"/>
    <w:rsid w:val="005D44DB"/>
    <w:rsid w:val="0062318F"/>
    <w:rsid w:val="007167C2"/>
    <w:rsid w:val="007571CF"/>
    <w:rsid w:val="007875B4"/>
    <w:rsid w:val="007F0412"/>
    <w:rsid w:val="00826253"/>
    <w:rsid w:val="00856A95"/>
    <w:rsid w:val="0086701F"/>
    <w:rsid w:val="008C76F1"/>
    <w:rsid w:val="00950160"/>
    <w:rsid w:val="00991520"/>
    <w:rsid w:val="009916C2"/>
    <w:rsid w:val="009B5C2B"/>
    <w:rsid w:val="00A369D0"/>
    <w:rsid w:val="00A42BF3"/>
    <w:rsid w:val="00A84ACE"/>
    <w:rsid w:val="00A96DF6"/>
    <w:rsid w:val="00A97C4A"/>
    <w:rsid w:val="00AA14A0"/>
    <w:rsid w:val="00AA6209"/>
    <w:rsid w:val="00AB477C"/>
    <w:rsid w:val="00AC4C7D"/>
    <w:rsid w:val="00BA09E4"/>
    <w:rsid w:val="00BA1523"/>
    <w:rsid w:val="00BC2320"/>
    <w:rsid w:val="00BD5B97"/>
    <w:rsid w:val="00BF4B65"/>
    <w:rsid w:val="00C03478"/>
    <w:rsid w:val="00C0505C"/>
    <w:rsid w:val="00D434DB"/>
    <w:rsid w:val="00D62BBF"/>
    <w:rsid w:val="00D765F9"/>
    <w:rsid w:val="00D91A74"/>
    <w:rsid w:val="00DB19C5"/>
    <w:rsid w:val="00DD4DF2"/>
    <w:rsid w:val="00DE38B6"/>
    <w:rsid w:val="00E268FF"/>
    <w:rsid w:val="00E36F6C"/>
    <w:rsid w:val="00E779CA"/>
    <w:rsid w:val="00E9638C"/>
    <w:rsid w:val="00EC73EB"/>
    <w:rsid w:val="00F0713E"/>
    <w:rsid w:val="00F10CE5"/>
    <w:rsid w:val="00F21D25"/>
    <w:rsid w:val="00F43708"/>
    <w:rsid w:val="00F75153"/>
    <w:rsid w:val="00F87D57"/>
    <w:rsid w:val="00F90630"/>
    <w:rsid w:val="00F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F109841"/>
  <w15:docId w15:val="{A5816384-7DEF-4DC6-8AF2-4318D40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10CE5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10CE5"/>
    <w:pPr>
      <w:ind w:left="720"/>
      <w:contextualSpacing/>
    </w:pPr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2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8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B1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SCSP</dc:creator>
  <cp:lastModifiedBy>René Augusto Castro González</cp:lastModifiedBy>
  <cp:revision>1</cp:revision>
  <cp:lastPrinted>2022-10-10T18:45:00Z</cp:lastPrinted>
  <dcterms:created xsi:type="dcterms:W3CDTF">2024-04-11T15:40:00Z</dcterms:created>
  <dcterms:modified xsi:type="dcterms:W3CDTF">2024-04-11T15:40:00Z</dcterms:modified>
</cp:coreProperties>
</file>