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D44" w:rsidRDefault="00BE5D44" w:rsidP="00BE5D44">
      <w:pPr>
        <w:jc w:val="center"/>
        <w:rPr>
          <w:rFonts w:ascii="Times New Roman" w:hAnsi="Times New Roman" w:cs="Times New Roman"/>
          <w:b/>
          <w:sz w:val="44"/>
          <w:szCs w:val="44"/>
        </w:rPr>
      </w:pPr>
      <w:bookmarkStart w:id="0" w:name="_GoBack"/>
      <w:bookmarkEnd w:id="0"/>
    </w:p>
    <w:p w:rsidR="00BE5D44" w:rsidRDefault="00BE5D44" w:rsidP="00BE5D44">
      <w:pPr>
        <w:jc w:val="center"/>
        <w:rPr>
          <w:rFonts w:ascii="Times New Roman" w:hAnsi="Times New Roman" w:cs="Times New Roman"/>
          <w:b/>
          <w:sz w:val="44"/>
          <w:szCs w:val="44"/>
        </w:rPr>
      </w:pPr>
    </w:p>
    <w:p w:rsidR="00BE5D44" w:rsidRDefault="00BE5D44" w:rsidP="00BE5D44">
      <w:pPr>
        <w:jc w:val="center"/>
        <w:rPr>
          <w:rFonts w:ascii="Times New Roman" w:hAnsi="Times New Roman" w:cs="Times New Roman"/>
          <w:b/>
          <w:sz w:val="44"/>
          <w:szCs w:val="44"/>
        </w:rPr>
      </w:pPr>
    </w:p>
    <w:p w:rsidR="00BE5D44" w:rsidRDefault="00BE5D44" w:rsidP="00BE5D44">
      <w:pPr>
        <w:jc w:val="center"/>
        <w:rPr>
          <w:rFonts w:ascii="Times New Roman" w:hAnsi="Times New Roman" w:cs="Times New Roman"/>
          <w:b/>
          <w:sz w:val="44"/>
          <w:szCs w:val="44"/>
        </w:rPr>
      </w:pPr>
    </w:p>
    <w:p w:rsidR="00BE5D44" w:rsidRDefault="00BE5D44" w:rsidP="00BE5D44">
      <w:pPr>
        <w:jc w:val="center"/>
        <w:rPr>
          <w:rFonts w:ascii="Times New Roman" w:hAnsi="Times New Roman" w:cs="Times New Roman"/>
          <w:b/>
          <w:sz w:val="44"/>
          <w:szCs w:val="44"/>
        </w:rPr>
      </w:pPr>
      <w:r>
        <w:rPr>
          <w:rFonts w:ascii="Times New Roman" w:hAnsi="Times New Roman" w:cs="Times New Roman"/>
          <w:b/>
          <w:sz w:val="44"/>
          <w:szCs w:val="44"/>
        </w:rPr>
        <w:t>PROYECTOS DE FORMATOS PARA CUMPLIMIENTO DEL DECRETO 50-2016, LEY DEL PRESUPUESTO GENERAL DE INGRESOS Y EGRESOS DEL ESTADO PARA EL EJERCICIO FISCAL 2017, VIGENTE PARA EL 2018</w:t>
      </w:r>
    </w:p>
    <w:p w:rsidR="00BE5D44" w:rsidRDefault="00BE5D44" w:rsidP="00BE5D44">
      <w:pPr>
        <w:jc w:val="center"/>
        <w:rPr>
          <w:b/>
          <w:sz w:val="44"/>
          <w:szCs w:val="44"/>
        </w:rPr>
      </w:pPr>
    </w:p>
    <w:p w:rsidR="00BE5D44" w:rsidRDefault="00BE5D44" w:rsidP="00BE5D44">
      <w:pPr>
        <w:jc w:val="center"/>
        <w:rPr>
          <w:b/>
          <w:sz w:val="44"/>
          <w:szCs w:val="44"/>
        </w:rPr>
      </w:pPr>
    </w:p>
    <w:p w:rsidR="00BE5D44" w:rsidRDefault="00BE5D44" w:rsidP="00BE5D44">
      <w:pPr>
        <w:jc w:val="center"/>
        <w:rPr>
          <w:b/>
          <w:sz w:val="44"/>
          <w:szCs w:val="44"/>
        </w:rPr>
      </w:pPr>
    </w:p>
    <w:p w:rsidR="00BE5D44" w:rsidRDefault="00BE5D44" w:rsidP="00BE5D44">
      <w:pPr>
        <w:jc w:val="center"/>
        <w:rPr>
          <w:b/>
          <w:sz w:val="44"/>
          <w:szCs w:val="44"/>
        </w:rPr>
      </w:pPr>
    </w:p>
    <w:p w:rsidR="00BE5D44" w:rsidRDefault="00BE5D44" w:rsidP="00BE5D44">
      <w:pPr>
        <w:jc w:val="center"/>
        <w:rPr>
          <w:rFonts w:ascii="Times New Roman" w:hAnsi="Times New Roman" w:cs="Times New Roman"/>
          <w:b/>
          <w:sz w:val="44"/>
          <w:szCs w:val="44"/>
        </w:rPr>
      </w:pPr>
      <w:r>
        <w:rPr>
          <w:rFonts w:ascii="Times New Roman" w:hAnsi="Times New Roman" w:cs="Times New Roman"/>
          <w:b/>
          <w:sz w:val="44"/>
          <w:szCs w:val="44"/>
        </w:rPr>
        <w:t>ARTICULO 14. RESULTADOS ESTRATÉGICOS. CONVENIO DE CORRESPONSABILIDAD INTERNA</w:t>
      </w:r>
    </w:p>
    <w:p w:rsidR="00BE5D44" w:rsidRDefault="00BE5D44" w:rsidP="00BE5D44">
      <w:pPr>
        <w:jc w:val="center"/>
        <w:rPr>
          <w:b/>
          <w:sz w:val="22"/>
          <w:szCs w:val="22"/>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rFonts w:ascii="Candara" w:hAnsi="Candara"/>
          <w:b/>
          <w:sz w:val="28"/>
        </w:rPr>
      </w:pPr>
      <w:r>
        <w:rPr>
          <w:rFonts w:ascii="Candara" w:hAnsi="Candara"/>
          <w:b/>
          <w:sz w:val="28"/>
        </w:rPr>
        <w:lastRenderedPageBreak/>
        <w:t>CONVENIO DE CORRESPONSABILIDAD INTERNA</w:t>
      </w:r>
    </w:p>
    <w:p w:rsidR="00BE5D44" w:rsidRDefault="00BE5D44" w:rsidP="00BE5D44">
      <w:pPr>
        <w:jc w:val="both"/>
        <w:rPr>
          <w:i/>
          <w:sz w:val="22"/>
        </w:rPr>
      </w:pPr>
      <w:r>
        <w:rPr>
          <w:i/>
        </w:rPr>
        <w:t xml:space="preserve">En cumplimiento del Artículo 14 de la Ley del Presupuesto General de Ingresos y Egresos del Estado para el Ejercicio Fiscal Dos Mil Diecisiete, Decreto XX-2016 el cual indica: …con el propósito de garantizar la coordinación interna para las prestaciones de los bienes y servicios y alcance de los resultados, las entidades públicas deberán suscribir convenios de corresponsabilidad interna, los cuales deberán estar publicados a más tardar el 15 de febrero de 2017; el Ministerio de Finanzas Públicas conjuntamente con la </w:t>
      </w:r>
      <w:proofErr w:type="spellStart"/>
      <w:r>
        <w:rPr>
          <w:i/>
        </w:rPr>
        <w:t>Segeplan</w:t>
      </w:r>
      <w:proofErr w:type="spellEnd"/>
      <w:r>
        <w:rPr>
          <w:i/>
        </w:rPr>
        <w:t xml:space="preserve"> establecerán los contenidos mínimos de tales convenios; los cuales deberán hacerse públicos e informar periódicamente sobre los avances y logros obtenidos en su portal electrónico y remitirlos a la </w:t>
      </w:r>
      <w:proofErr w:type="spellStart"/>
      <w:r>
        <w:rPr>
          <w:i/>
        </w:rPr>
        <w:t>Segeplan</w:t>
      </w:r>
      <w:proofErr w:type="spellEnd"/>
      <w:r>
        <w:rPr>
          <w:i/>
        </w:rPr>
        <w:t xml:space="preserve"> en forma digital. </w:t>
      </w:r>
    </w:p>
    <w:p w:rsidR="00BE5D44" w:rsidRDefault="00BE5D44" w:rsidP="00BE5D44">
      <w:pPr>
        <w:jc w:val="center"/>
        <w:rPr>
          <w:rFonts w:ascii="Candara" w:hAnsi="Candara"/>
          <w:b/>
          <w:sz w:val="28"/>
        </w:rPr>
      </w:pPr>
      <w:r>
        <w:rPr>
          <w:rFonts w:ascii="Candara" w:hAnsi="Candara"/>
          <w:b/>
          <w:sz w:val="28"/>
        </w:rPr>
        <w:t>CONTENIDO MINIMO</w:t>
      </w:r>
    </w:p>
    <w:p w:rsidR="00BE5D44" w:rsidRDefault="00BE5D44" w:rsidP="00BE5D44">
      <w:pPr>
        <w:jc w:val="both"/>
        <w:rPr>
          <w:i/>
          <w:sz w:val="22"/>
        </w:rPr>
      </w:pPr>
      <w:r>
        <w:t xml:space="preserve">Convenio de corresponsabilidad interna para contribuir al cumplimiento del Resultado Estratégico </w:t>
      </w:r>
      <w:r>
        <w:rPr>
          <w:b/>
          <w:i/>
        </w:rPr>
        <w:t xml:space="preserve"> (Agregar el Nombre del Resultado)</w:t>
      </w:r>
    </w:p>
    <w:p w:rsidR="00BE5D44" w:rsidRDefault="00BE5D44" w:rsidP="00BE5D44">
      <w:pPr>
        <w:jc w:val="both"/>
      </w:pPr>
      <w:r>
        <w:t xml:space="preserve">En la primera parte se incluye lugar y fecha, la máxima autoridad de la Entidad (Ministro, Secretario, Gerente, Director, </w:t>
      </w:r>
      <w:proofErr w:type="spellStart"/>
      <w:r>
        <w:t>etc</w:t>
      </w:r>
      <w:proofErr w:type="spellEnd"/>
      <w:r>
        <w:t>) de la entidad y las personas a cargo de la o las dependencias que entregarán los bienes y servicios y aquellas que tienen incidencia en el proceso productivo.</w:t>
      </w:r>
    </w:p>
    <w:p w:rsidR="00BE5D44" w:rsidRDefault="00BE5D44" w:rsidP="00BE5D44">
      <w:pPr>
        <w:jc w:val="both"/>
      </w:pPr>
      <w:r>
        <w:t>DATOS GENERALES:</w:t>
      </w:r>
    </w:p>
    <w:p w:rsidR="00BE5D44" w:rsidRDefault="00BE5D44" w:rsidP="00BE5D44">
      <w:pPr>
        <w:pStyle w:val="Prrafodelista"/>
        <w:numPr>
          <w:ilvl w:val="0"/>
          <w:numId w:val="14"/>
        </w:numPr>
        <w:spacing w:after="200" w:line="276" w:lineRule="auto"/>
        <w:jc w:val="both"/>
      </w:pPr>
      <w:r>
        <w:t>Nombre de la institución e información general (Dirección y otra que se considere relevante)</w:t>
      </w:r>
    </w:p>
    <w:p w:rsidR="00BE5D44" w:rsidRDefault="00BE5D44" w:rsidP="00BE5D44">
      <w:pPr>
        <w:pStyle w:val="Prrafodelista"/>
        <w:numPr>
          <w:ilvl w:val="0"/>
          <w:numId w:val="14"/>
        </w:numPr>
        <w:spacing w:after="200" w:line="276" w:lineRule="auto"/>
        <w:jc w:val="both"/>
      </w:pPr>
      <w:r>
        <w:t xml:space="preserve">Áreas sustantivas y/o unidades ejecutoras responsables </w:t>
      </w:r>
    </w:p>
    <w:p w:rsidR="00BE5D44" w:rsidRDefault="00BE5D44" w:rsidP="00BE5D44">
      <w:pPr>
        <w:pStyle w:val="Prrafodelista"/>
        <w:numPr>
          <w:ilvl w:val="0"/>
          <w:numId w:val="14"/>
        </w:numPr>
        <w:spacing w:after="200" w:line="276" w:lineRule="auto"/>
        <w:jc w:val="both"/>
      </w:pPr>
      <w:r>
        <w:t xml:space="preserve">Nombres de autoridades superiores y de dirección con sus respectivos datos generales </w:t>
      </w:r>
    </w:p>
    <w:p w:rsidR="00BE5D44" w:rsidRDefault="00BE5D44" w:rsidP="00BE5D44">
      <w:pPr>
        <w:jc w:val="both"/>
        <w:rPr>
          <w:b/>
        </w:rPr>
      </w:pPr>
      <w:r>
        <w:rPr>
          <w:b/>
        </w:rPr>
        <w:t>CLÁUSULAS:</w:t>
      </w:r>
    </w:p>
    <w:p w:rsidR="00BE5D44" w:rsidRDefault="00BE5D44" w:rsidP="00BE5D44">
      <w:pPr>
        <w:jc w:val="both"/>
      </w:pPr>
      <w:r>
        <w:rPr>
          <w:b/>
        </w:rPr>
        <w:t>Cláusula Primera</w:t>
      </w:r>
      <w:r>
        <w:t>: Objeto del Convenio: Incluir lo indicado en el artículo 14 del Decreto Ley XXXX, nombre del resultado estratégico de país al que se contribuirá y el programa vinculado.</w:t>
      </w:r>
    </w:p>
    <w:p w:rsidR="00BE5D44" w:rsidRDefault="00BE5D44" w:rsidP="00BE5D44">
      <w:pPr>
        <w:jc w:val="both"/>
      </w:pPr>
      <w:r>
        <w:rPr>
          <w:b/>
        </w:rPr>
        <w:t>Cláusula Segunda</w:t>
      </w:r>
      <w:r>
        <w:t xml:space="preserve">: Producción e indicadores de gestión vinculados al REP: Describir la responsabilidad de la o las unidades ejecutoras vinculadas, la producción a entregar al beneficiario, población objetivo, población beneficiaria y municipios priorizados.  Asimismo, agregar los indicadores de gestión que mostrarán el avance de las metas, tendencia, área responsable de los mismos y quien supervisará su avance.  Por otra parte, los compromisos del Ministro de la entidad para que las unidades ejecutoras logren los resultados establecidos. (Se recomienda utilizar matrices) </w:t>
      </w:r>
    </w:p>
    <w:p w:rsidR="00BE5D44" w:rsidRDefault="00BE5D44" w:rsidP="00BE5D44">
      <w:pPr>
        <w:jc w:val="both"/>
      </w:pPr>
      <w:r>
        <w:rPr>
          <w:b/>
        </w:rPr>
        <w:t>Cláusula Tercera</w:t>
      </w:r>
      <w:r>
        <w:t xml:space="preserve">: Actividades a desarrollar: Agregar el listado de actividades o acciones a desarrollar para la entrega de bienes y servicios, la dirección, unidad, área o unidad ejecutora responsable, la fecha de conclusión de cada actividad o acción y área responsable de que se cumplan. (Se recomienda utilizar matriz) </w:t>
      </w:r>
    </w:p>
    <w:p w:rsidR="00BE5D44" w:rsidRDefault="00BE5D44" w:rsidP="00BE5D44">
      <w:pPr>
        <w:jc w:val="both"/>
        <w:rPr>
          <w:color w:val="FF0000"/>
        </w:rPr>
      </w:pPr>
      <w:r>
        <w:rPr>
          <w:b/>
        </w:rPr>
        <w:t>Cláusula Cuarta</w:t>
      </w:r>
      <w:r>
        <w:t xml:space="preserve">: Seguimiento: Indica los responsables de verificar el cumplimiento de los indicadores, responsable directo de la ejecución de la meta, entrega del bien o servicio, compromisos de gestión, estructura programática vinculada al REP, producción, meta, unidad de medida, área y persona responsable, periodicidad del registro de la ejecución física, asignación financiera, etc.; e indicadores con su meta, </w:t>
      </w:r>
      <w:r>
        <w:lastRenderedPageBreak/>
        <w:t xml:space="preserve">frecuencia de medición, responsable de los mismos, registro de información en los sistemas. (Se recomienda utilizar matriz) </w:t>
      </w:r>
    </w:p>
    <w:p w:rsidR="00BE5D44" w:rsidRDefault="00BE5D44" w:rsidP="00BE5D44">
      <w:pPr>
        <w:jc w:val="both"/>
      </w:pPr>
      <w:r>
        <w:rPr>
          <w:b/>
        </w:rPr>
        <w:t>Cláusula Quinta</w:t>
      </w:r>
      <w:r>
        <w:t>: Difusión y transparencia: Agregar información sobre la obligatoriedad de publicar la información relacionada en la página web de la entidad, tipo de información periodicidad, responsables, etc.</w:t>
      </w:r>
    </w:p>
    <w:p w:rsidR="00BE5D44" w:rsidRDefault="00BE5D44" w:rsidP="00BE5D44">
      <w:pPr>
        <w:jc w:val="both"/>
      </w:pPr>
      <w:r>
        <w:rPr>
          <w:b/>
        </w:rPr>
        <w:t>Cláusula Sexta</w:t>
      </w:r>
      <w:r>
        <w:t>: Controversias: Indicar la forma en que se procederá para resolución de controversias.</w:t>
      </w:r>
    </w:p>
    <w:p w:rsidR="00BE5D44" w:rsidRDefault="00BE5D44" w:rsidP="00BE5D44">
      <w:pPr>
        <w:jc w:val="both"/>
      </w:pPr>
      <w:r>
        <w:rPr>
          <w:b/>
        </w:rPr>
        <w:t xml:space="preserve"> Cláusula Séptima</w:t>
      </w:r>
      <w:r>
        <w:t>: Vigencia del convenio: De acuerdo al Decreto XX, es en 2017 y 2018 por seguir vigente dicho Decreto, con la posibilidad de extenderlo de acuerdo a las partes involucradas.</w:t>
      </w:r>
    </w:p>
    <w:p w:rsidR="00BE5D44" w:rsidRDefault="00BE5D44" w:rsidP="00BE5D44">
      <w:pPr>
        <w:jc w:val="both"/>
      </w:pPr>
      <w:r>
        <w:rPr>
          <w:b/>
        </w:rPr>
        <w:t>Cláusula Octava</w:t>
      </w:r>
      <w:r>
        <w:t>: Ratificación del convenio: Las partes ratifican los compromisos asumidos para lograr el cumplimiento de los Resultados Estratégicos bajo su responsabilidad.</w:t>
      </w: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p>
    <w:p w:rsidR="00BE5D44" w:rsidRDefault="00BE5D44" w:rsidP="00BE5D44">
      <w:pPr>
        <w:jc w:val="center"/>
        <w:rPr>
          <w:b/>
        </w:rPr>
      </w:pPr>
      <w:r>
        <w:rPr>
          <w:b/>
        </w:rPr>
        <w:lastRenderedPageBreak/>
        <w:t>MODELO DE CONVENIO DE CORRESPONSABILIDAD INTERNA</w:t>
      </w:r>
    </w:p>
    <w:p w:rsidR="00BE5D44" w:rsidRDefault="00BE5D44" w:rsidP="00BE5D44">
      <w:pPr>
        <w:jc w:val="center"/>
        <w:rPr>
          <w:b/>
        </w:rPr>
      </w:pPr>
    </w:p>
    <w:p w:rsidR="00BE5D44" w:rsidRDefault="00BE5D44" w:rsidP="00BE5D44">
      <w:pPr>
        <w:jc w:val="both"/>
        <w:rPr>
          <w:b/>
        </w:rPr>
      </w:pPr>
      <w:r>
        <w:rPr>
          <w:b/>
        </w:rPr>
        <w:t>En cumplimiento del Artículo 14 de la Ley Anual del Presupuesto General de Ingresos y Egresos del Estado para el Ejercicio Fiscal Dos Mil Diecisiete, vigente en Dos Mil Dieciocho, Decreto Número 50-2016 del Congreso de la República, se suscribe el presente Convenio de Corresponsabilidad Interna, para contribuir a alcanzar el Resultado Estratégico de País XXXXXXXXXX.</w:t>
      </w:r>
    </w:p>
    <w:p w:rsidR="00BE5D44" w:rsidRDefault="00BE5D44" w:rsidP="00BE5D44">
      <w:pPr>
        <w:jc w:val="both"/>
        <w:rPr>
          <w:b/>
        </w:rPr>
      </w:pPr>
    </w:p>
    <w:p w:rsidR="00BE5D44" w:rsidRDefault="00BE5D44" w:rsidP="00BE5D44">
      <w:pPr>
        <w:jc w:val="both"/>
      </w:pPr>
      <w:r>
        <w:t>En la ciudad de Guatemala, el uno (01) de enero de dos mil dieciocho (2018), nosotros: XXXXXX, de XXXX años de edad, estado civil, nacionalidad, profesión, con Documento Personal de Identificación (DPI), Código Único de Identificación (CUI) XXXXXXXXXXXXXXXXX, extendido por el Registro Nacional de las Personas, actúo</w:t>
      </w:r>
      <w:r>
        <w:rPr>
          <w:color w:val="FF0000"/>
        </w:rPr>
        <w:t xml:space="preserve"> </w:t>
      </w:r>
      <w:r>
        <w:t xml:space="preserve">en calidad de Ministro de XXXXX,  cargo que acredito con mi nombramiento a través del Acuerdo Gubernativo número xx (x), del xx (xx) mes, año, así como certificación del acta de toma de posesión del cargo, número XXXXXXX, contenida en el libro de actas registrado en la Contraloría General de Cuentas con el número XXXXXX, extendida por la Dirección de Recursos Humanos del Ministerio XXXXX, en adelante </w:t>
      </w:r>
      <w:r>
        <w:rPr>
          <w:b/>
        </w:rPr>
        <w:t>Ministerio de XXXXXX</w:t>
      </w:r>
      <w:r>
        <w:t xml:space="preserve">, señalando como lugar para recibir notificaciones y citaciones XXXXXXXX; y por la otra parte,  XXXXXXXXX, (Director de Planificación); XXXXXXXXXXXXX (Director de la Unidad Financiera); XXXXXXXXXX (Director del Programa XXX y/o Director Departamental y/o Director del Área de Salud y/o Viceministro, </w:t>
      </w:r>
      <w:proofErr w:type="spellStart"/>
      <w:r>
        <w:t>etc</w:t>
      </w:r>
      <w:proofErr w:type="spellEnd"/>
      <w:r>
        <w:t>); de XXX años de edad, estado civil, nacionalidad, profesión, con Documento Personal de Identificación (DPI), Código Único de Identificación (CUI) XXXXXXXXXXXXXXXXX, extendido por el Registro Nacional de las Personas, actúo en calidad de XXXXXXX, cargo que acredito con mi nombramiento a través del Acuerdo Gubernativo número XXXX, del XXXXX (mes), XXXX (año), así como certificación del acta de toma de posesión del cargo, número XXXXXXXX, en adelante XXXX</w:t>
      </w:r>
      <w:r>
        <w:rPr>
          <w:b/>
        </w:rPr>
        <w:t>,</w:t>
      </w:r>
      <w:r>
        <w:t xml:space="preserve"> señalando como lugar para recibir notificaciones XXXXXXXXX.  Los comparecientes declaramos que los datos personales consignados son verídicos, encontrarnos en el libre ejercicio de nuestros derechos civiles, en pleno ejercicio de nuestras funciones y que las representaciones que ejercemos son suficientes de conformidad con la Ley, para celebrar el Convenio interno de gestión entre el Ministro de XXXX y las Direcciones XXXXXX, de conformidad con las siguientes cláusulas: </w:t>
      </w:r>
      <w:r>
        <w:rPr>
          <w:b/>
        </w:rPr>
        <w:t xml:space="preserve">PRIMERA: </w:t>
      </w:r>
      <w:r>
        <w:rPr>
          <w:b/>
          <w:u w:val="single"/>
        </w:rPr>
        <w:t>OBJETIVO DEL CONVENIO:</w:t>
      </w:r>
      <w:r>
        <w:t xml:space="preserve"> El presente convenio de corresponsabilidad interna tiene como objeto garantizar la coordinación interna para la prestación de los bienes y servicios que contribuyen a alcanzar el Resultado Estratégico de País (REP) Para el 2019, XXXXXXXXXXXXXXXXXXXXX, vinculado al Programa XXXX</w:t>
      </w:r>
      <w:r>
        <w:rPr>
          <w:b/>
        </w:rPr>
        <w:t xml:space="preserve">. </w:t>
      </w:r>
      <w:r>
        <w:rPr>
          <w:b/>
          <w:u w:val="single"/>
        </w:rPr>
        <w:t>SEGUNDA: PRODUCCION E INDICADORES DE GESTIÓN  VINCULADOS AL RESULTADO ESTRATÉGICO:</w:t>
      </w:r>
      <w:r>
        <w:rPr>
          <w:b/>
        </w:rPr>
        <w:t xml:space="preserve"> a) De las Direcciones XXXXXXXXX:</w:t>
      </w:r>
      <w:r>
        <w:t xml:space="preserve">   Deberán implementar y ejecutar con apego a la Metodología de Presupuesto por Resultados las intervenciones e indicadores siguientes: -----------------------------------------------------------------------------------</w:t>
      </w:r>
    </w:p>
    <w:p w:rsidR="00BE5D44" w:rsidRDefault="00BE5D44" w:rsidP="00BE5D44">
      <w:pPr>
        <w:jc w:val="both"/>
      </w:pPr>
    </w:p>
    <w:p w:rsidR="00BE5D44" w:rsidRDefault="00BE5D44" w:rsidP="00BE5D44">
      <w:pPr>
        <w:jc w:val="both"/>
      </w:pPr>
    </w:p>
    <w:p w:rsidR="00BE5D44" w:rsidRDefault="00BE5D44" w:rsidP="00BE5D44">
      <w:pPr>
        <w:jc w:val="both"/>
      </w:pPr>
    </w:p>
    <w:p w:rsidR="00BE5D44" w:rsidRDefault="00BE5D44" w:rsidP="00BE5D44">
      <w:pPr>
        <w:jc w:val="both"/>
      </w:pPr>
    </w:p>
    <w:p w:rsidR="00BE5D44" w:rsidRDefault="00BE5D44" w:rsidP="00BE5D44">
      <w:pPr>
        <w:jc w:val="both"/>
      </w:pPr>
    </w:p>
    <w:p w:rsidR="00BE5D44" w:rsidRDefault="00BE5D44" w:rsidP="00BE5D44">
      <w:pPr>
        <w:jc w:val="both"/>
      </w:pPr>
    </w:p>
    <w:tbl>
      <w:tblPr>
        <w:tblStyle w:val="Tablaconcuadrcula"/>
        <w:tblW w:w="4940" w:type="pct"/>
        <w:tblInd w:w="108" w:type="dxa"/>
        <w:tblLook w:val="04A0" w:firstRow="1" w:lastRow="0" w:firstColumn="1" w:lastColumn="0" w:noHBand="0" w:noVBand="1"/>
      </w:tblPr>
      <w:tblGrid>
        <w:gridCol w:w="3049"/>
        <w:gridCol w:w="2046"/>
        <w:gridCol w:w="2043"/>
        <w:gridCol w:w="2039"/>
      </w:tblGrid>
      <w:tr w:rsidR="00BE5D44" w:rsidTr="00BE5D44">
        <w:tc>
          <w:tcPr>
            <w:tcW w:w="1661"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both"/>
              <w:rPr>
                <w:b/>
                <w:sz w:val="22"/>
                <w:szCs w:val="22"/>
                <w:lang w:eastAsia="en-US"/>
              </w:rPr>
            </w:pPr>
            <w:r>
              <w:rPr>
                <w:b/>
              </w:rPr>
              <w:t>Producción</w:t>
            </w:r>
          </w:p>
        </w:tc>
        <w:tc>
          <w:tcPr>
            <w:tcW w:w="1115" w:type="pct"/>
            <w:tcBorders>
              <w:top w:val="single" w:sz="4" w:space="0" w:color="auto"/>
              <w:left w:val="single" w:sz="4" w:space="0" w:color="auto"/>
              <w:bottom w:val="single" w:sz="4" w:space="0" w:color="auto"/>
              <w:right w:val="single" w:sz="4" w:space="0" w:color="auto"/>
            </w:tcBorders>
            <w:hideMark/>
          </w:tcPr>
          <w:p w:rsidR="00BE5D44" w:rsidRDefault="00BE5D44">
            <w:pPr>
              <w:jc w:val="both"/>
              <w:rPr>
                <w:b/>
                <w:sz w:val="22"/>
                <w:szCs w:val="22"/>
                <w:lang w:eastAsia="en-US"/>
              </w:rPr>
            </w:pPr>
            <w:r>
              <w:rPr>
                <w:b/>
              </w:rPr>
              <w:t>Población Objetivo</w:t>
            </w:r>
          </w:p>
        </w:tc>
        <w:tc>
          <w:tcPr>
            <w:tcW w:w="1113" w:type="pct"/>
            <w:tcBorders>
              <w:top w:val="single" w:sz="4" w:space="0" w:color="auto"/>
              <w:left w:val="single" w:sz="4" w:space="0" w:color="auto"/>
              <w:bottom w:val="single" w:sz="4" w:space="0" w:color="auto"/>
              <w:right w:val="single" w:sz="4" w:space="0" w:color="auto"/>
            </w:tcBorders>
            <w:hideMark/>
          </w:tcPr>
          <w:p w:rsidR="00BE5D44" w:rsidRDefault="00BE5D44">
            <w:pPr>
              <w:jc w:val="center"/>
              <w:rPr>
                <w:b/>
                <w:sz w:val="22"/>
                <w:szCs w:val="22"/>
                <w:lang w:eastAsia="en-US"/>
              </w:rPr>
            </w:pPr>
            <w:r>
              <w:rPr>
                <w:b/>
              </w:rPr>
              <w:t>Población Beneficiaria</w:t>
            </w:r>
          </w:p>
        </w:tc>
        <w:tc>
          <w:tcPr>
            <w:tcW w:w="1112" w:type="pct"/>
            <w:tcBorders>
              <w:top w:val="single" w:sz="4" w:space="0" w:color="auto"/>
              <w:left w:val="single" w:sz="4" w:space="0" w:color="auto"/>
              <w:bottom w:val="single" w:sz="4" w:space="0" w:color="auto"/>
              <w:right w:val="single" w:sz="4" w:space="0" w:color="auto"/>
            </w:tcBorders>
            <w:hideMark/>
          </w:tcPr>
          <w:p w:rsidR="00BE5D44" w:rsidRDefault="00BE5D44">
            <w:pPr>
              <w:jc w:val="center"/>
              <w:rPr>
                <w:b/>
                <w:sz w:val="22"/>
                <w:szCs w:val="22"/>
                <w:lang w:eastAsia="en-US"/>
              </w:rPr>
            </w:pPr>
            <w:r>
              <w:rPr>
                <w:b/>
              </w:rPr>
              <w:t>Municipios Priorizados</w:t>
            </w:r>
          </w:p>
        </w:tc>
      </w:tr>
      <w:tr w:rsidR="00BE5D44" w:rsidTr="00BE5D44">
        <w:tc>
          <w:tcPr>
            <w:tcW w:w="1661" w:type="pct"/>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Producto 1</w:t>
            </w:r>
          </w:p>
        </w:tc>
        <w:tc>
          <w:tcPr>
            <w:tcW w:w="1115"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c>
          <w:tcPr>
            <w:tcW w:w="1113"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r>
      <w:tr w:rsidR="00BE5D44" w:rsidTr="00BE5D44">
        <w:tc>
          <w:tcPr>
            <w:tcW w:w="1661" w:type="pct"/>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Subproducto 1</w:t>
            </w:r>
          </w:p>
        </w:tc>
        <w:tc>
          <w:tcPr>
            <w:tcW w:w="1115"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c>
          <w:tcPr>
            <w:tcW w:w="1113"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r>
      <w:tr w:rsidR="00BE5D44" w:rsidTr="00BE5D44">
        <w:tc>
          <w:tcPr>
            <w:tcW w:w="1661" w:type="pct"/>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Subproducto 2</w:t>
            </w:r>
          </w:p>
        </w:tc>
        <w:tc>
          <w:tcPr>
            <w:tcW w:w="1115"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c>
          <w:tcPr>
            <w:tcW w:w="1113"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r>
    </w:tbl>
    <w:p w:rsidR="00BE5D44" w:rsidRDefault="00BE5D44" w:rsidP="00BE5D44">
      <w:pPr>
        <w:jc w:val="both"/>
        <w:rPr>
          <w:sz w:val="22"/>
          <w:szCs w:val="22"/>
          <w:lang w:eastAsia="en-US"/>
        </w:rPr>
      </w:pPr>
    </w:p>
    <w:p w:rsidR="00BE5D44" w:rsidRDefault="00BE5D44" w:rsidP="00BE5D44">
      <w:pPr>
        <w:jc w:val="both"/>
      </w:pPr>
    </w:p>
    <w:tbl>
      <w:tblPr>
        <w:tblStyle w:val="Tablaconcuadrcula"/>
        <w:tblW w:w="4910" w:type="pct"/>
        <w:jc w:val="center"/>
        <w:tblInd w:w="162" w:type="dxa"/>
        <w:tblLook w:val="04A0" w:firstRow="1" w:lastRow="0" w:firstColumn="1" w:lastColumn="0" w:noHBand="0" w:noVBand="1"/>
      </w:tblPr>
      <w:tblGrid>
        <w:gridCol w:w="2156"/>
        <w:gridCol w:w="2324"/>
        <w:gridCol w:w="2322"/>
        <w:gridCol w:w="2319"/>
      </w:tblGrid>
      <w:tr w:rsidR="00BE5D44" w:rsidTr="00BE5D44">
        <w:trPr>
          <w:jc w:val="center"/>
        </w:trPr>
        <w:tc>
          <w:tcPr>
            <w:tcW w:w="1182"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Nombre del Indicador</w:t>
            </w:r>
          </w:p>
        </w:tc>
        <w:tc>
          <w:tcPr>
            <w:tcW w:w="1274"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Tendencia</w:t>
            </w:r>
          </w:p>
        </w:tc>
        <w:tc>
          <w:tcPr>
            <w:tcW w:w="1273"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Área Responsable</w:t>
            </w:r>
          </w:p>
        </w:tc>
        <w:tc>
          <w:tcPr>
            <w:tcW w:w="1272"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Supervisión</w:t>
            </w:r>
          </w:p>
        </w:tc>
      </w:tr>
      <w:tr w:rsidR="00BE5D44" w:rsidTr="00BE5D44">
        <w:trPr>
          <w:jc w:val="center"/>
        </w:trPr>
        <w:tc>
          <w:tcPr>
            <w:tcW w:w="1182" w:type="pct"/>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 xml:space="preserve">Indicador 1 </w:t>
            </w:r>
          </w:p>
        </w:tc>
        <w:tc>
          <w:tcPr>
            <w:tcW w:w="1274"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c>
          <w:tcPr>
            <w:tcW w:w="1272"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r>
      <w:tr w:rsidR="00BE5D44" w:rsidTr="00BE5D44">
        <w:trPr>
          <w:jc w:val="center"/>
        </w:trPr>
        <w:tc>
          <w:tcPr>
            <w:tcW w:w="1182" w:type="pct"/>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Indicador 2</w:t>
            </w:r>
          </w:p>
        </w:tc>
        <w:tc>
          <w:tcPr>
            <w:tcW w:w="1274"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c>
          <w:tcPr>
            <w:tcW w:w="1272" w:type="pct"/>
            <w:tcBorders>
              <w:top w:val="single" w:sz="4" w:space="0" w:color="auto"/>
              <w:left w:val="single" w:sz="4" w:space="0" w:color="auto"/>
              <w:bottom w:val="single" w:sz="4" w:space="0" w:color="auto"/>
              <w:right w:val="single" w:sz="4" w:space="0" w:color="auto"/>
            </w:tcBorders>
          </w:tcPr>
          <w:p w:rsidR="00BE5D44" w:rsidRDefault="00BE5D44">
            <w:pPr>
              <w:jc w:val="both"/>
              <w:rPr>
                <w:sz w:val="22"/>
                <w:szCs w:val="22"/>
                <w:lang w:eastAsia="en-US"/>
              </w:rPr>
            </w:pPr>
          </w:p>
        </w:tc>
      </w:tr>
    </w:tbl>
    <w:p w:rsidR="00BE5D44" w:rsidRDefault="00BE5D44" w:rsidP="00BE5D44">
      <w:pPr>
        <w:jc w:val="both"/>
        <w:rPr>
          <w:sz w:val="22"/>
          <w:szCs w:val="22"/>
          <w:lang w:eastAsia="en-US"/>
        </w:rPr>
      </w:pPr>
    </w:p>
    <w:p w:rsidR="00BE5D44" w:rsidRDefault="00BE5D44" w:rsidP="00BE5D44">
      <w:pPr>
        <w:jc w:val="both"/>
      </w:pPr>
      <w:r>
        <w:rPr>
          <w:b/>
        </w:rPr>
        <w:t>TERCERA</w:t>
      </w:r>
      <w:r>
        <w:t xml:space="preserve">: </w:t>
      </w:r>
      <w:r>
        <w:rPr>
          <w:b/>
          <w:u w:val="single"/>
        </w:rPr>
        <w:t>ACTIVIDADES A DESAROLLAR</w:t>
      </w:r>
      <w:r>
        <w:t>: Para la entrega de los bienes y servicios a la población objetivo, y logro de las metas establecidas, se llevarán a cabo acciones encaminadas a mejorar la gestión interna, a las que deben dar prioridad, a continuación se listan con el área responsable de desarrollarla:</w:t>
      </w:r>
    </w:p>
    <w:p w:rsidR="00BE5D44" w:rsidRDefault="00BE5D44" w:rsidP="00BE5D44">
      <w:pPr>
        <w:jc w:val="both"/>
      </w:pPr>
    </w:p>
    <w:tbl>
      <w:tblPr>
        <w:tblStyle w:val="Tablaconcuadrcula"/>
        <w:tblW w:w="0" w:type="auto"/>
        <w:tblInd w:w="108" w:type="dxa"/>
        <w:tblLook w:val="04A0" w:firstRow="1" w:lastRow="0" w:firstColumn="1" w:lastColumn="0" w:noHBand="0" w:noVBand="1"/>
      </w:tblPr>
      <w:tblGrid>
        <w:gridCol w:w="2233"/>
        <w:gridCol w:w="2393"/>
        <w:gridCol w:w="2337"/>
        <w:gridCol w:w="1983"/>
      </w:tblGrid>
      <w:tr w:rsidR="00BE5D44" w:rsidTr="00BE5D44">
        <w:tc>
          <w:tcPr>
            <w:tcW w:w="2233"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Actividad a Desarrollar</w:t>
            </w:r>
          </w:p>
        </w:tc>
        <w:tc>
          <w:tcPr>
            <w:tcW w:w="2393"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Dirección Responsable</w:t>
            </w:r>
          </w:p>
        </w:tc>
        <w:tc>
          <w:tcPr>
            <w:tcW w:w="2337"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Fecha Conclusión de la Actividad</w:t>
            </w:r>
          </w:p>
        </w:tc>
        <w:tc>
          <w:tcPr>
            <w:tcW w:w="1983"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Supervisión</w:t>
            </w:r>
          </w:p>
        </w:tc>
      </w:tr>
      <w:tr w:rsidR="00BE5D44" w:rsidTr="00BE5D44">
        <w:tc>
          <w:tcPr>
            <w:tcW w:w="223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Análisis del proceso de entrega del bien o servicio</w:t>
            </w:r>
          </w:p>
        </w:tc>
        <w:tc>
          <w:tcPr>
            <w:tcW w:w="239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Organización y Métodos</w:t>
            </w:r>
          </w:p>
        </w:tc>
        <w:tc>
          <w:tcPr>
            <w:tcW w:w="2337"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30 de marzo de 2017</w:t>
            </w:r>
          </w:p>
        </w:tc>
        <w:tc>
          <w:tcPr>
            <w:tcW w:w="198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Viceministerio XXXX</w:t>
            </w:r>
          </w:p>
        </w:tc>
      </w:tr>
      <w:tr w:rsidR="00BE5D44" w:rsidTr="00BE5D44">
        <w:tc>
          <w:tcPr>
            <w:tcW w:w="223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Contratación de 5 personas profesionales</w:t>
            </w:r>
          </w:p>
        </w:tc>
        <w:tc>
          <w:tcPr>
            <w:tcW w:w="239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Recursos Humanos</w:t>
            </w:r>
          </w:p>
        </w:tc>
        <w:tc>
          <w:tcPr>
            <w:tcW w:w="2337"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20 de febrero de 2017</w:t>
            </w:r>
          </w:p>
        </w:tc>
        <w:tc>
          <w:tcPr>
            <w:tcW w:w="198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Dirección de Unidad Financiera</w:t>
            </w:r>
          </w:p>
        </w:tc>
      </w:tr>
      <w:tr w:rsidR="00BE5D44" w:rsidTr="00BE5D44">
        <w:tc>
          <w:tcPr>
            <w:tcW w:w="223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Compra de insumos</w:t>
            </w:r>
          </w:p>
        </w:tc>
        <w:tc>
          <w:tcPr>
            <w:tcW w:w="239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Compras y Contrataciones</w:t>
            </w:r>
          </w:p>
        </w:tc>
        <w:tc>
          <w:tcPr>
            <w:tcW w:w="2337"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Mensualmente</w:t>
            </w:r>
          </w:p>
        </w:tc>
        <w:tc>
          <w:tcPr>
            <w:tcW w:w="198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Dirección de Unidad Financiera</w:t>
            </w:r>
          </w:p>
        </w:tc>
      </w:tr>
      <w:tr w:rsidR="00BE5D44" w:rsidTr="00BE5D44">
        <w:tc>
          <w:tcPr>
            <w:tcW w:w="223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Vigilar abastecimiento de insumos a tiempo</w:t>
            </w:r>
          </w:p>
        </w:tc>
        <w:tc>
          <w:tcPr>
            <w:tcW w:w="239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Logística</w:t>
            </w:r>
          </w:p>
        </w:tc>
        <w:tc>
          <w:tcPr>
            <w:tcW w:w="2337"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Mensualmente</w:t>
            </w:r>
          </w:p>
        </w:tc>
        <w:tc>
          <w:tcPr>
            <w:tcW w:w="198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XXXXXX</w:t>
            </w:r>
          </w:p>
        </w:tc>
      </w:tr>
      <w:tr w:rsidR="00BE5D44" w:rsidTr="00BE5D44">
        <w:tc>
          <w:tcPr>
            <w:tcW w:w="223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Registro de ejecución de metas</w:t>
            </w:r>
          </w:p>
        </w:tc>
        <w:tc>
          <w:tcPr>
            <w:tcW w:w="239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Centro de Costo</w:t>
            </w:r>
          </w:p>
        </w:tc>
        <w:tc>
          <w:tcPr>
            <w:tcW w:w="2337"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Mensualmente</w:t>
            </w:r>
          </w:p>
        </w:tc>
        <w:tc>
          <w:tcPr>
            <w:tcW w:w="198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Dirección de Planificación</w:t>
            </w:r>
          </w:p>
        </w:tc>
      </w:tr>
      <w:tr w:rsidR="00BE5D44" w:rsidTr="00BE5D44">
        <w:tc>
          <w:tcPr>
            <w:tcW w:w="223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Asignar recursos financieros</w:t>
            </w:r>
          </w:p>
        </w:tc>
        <w:tc>
          <w:tcPr>
            <w:tcW w:w="239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Dirección de Unidad Financiera</w:t>
            </w:r>
          </w:p>
        </w:tc>
        <w:tc>
          <w:tcPr>
            <w:tcW w:w="2337"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 xml:space="preserve">Mensualmente </w:t>
            </w:r>
          </w:p>
        </w:tc>
        <w:tc>
          <w:tcPr>
            <w:tcW w:w="1983"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Viceministerio XXX</w:t>
            </w:r>
          </w:p>
        </w:tc>
      </w:tr>
    </w:tbl>
    <w:p w:rsidR="00BE5D44" w:rsidRDefault="00BE5D44" w:rsidP="00BE5D44">
      <w:pPr>
        <w:jc w:val="both"/>
        <w:rPr>
          <w:sz w:val="22"/>
          <w:szCs w:val="22"/>
          <w:lang w:eastAsia="en-US"/>
        </w:rPr>
      </w:pPr>
    </w:p>
    <w:p w:rsidR="00BE5D44" w:rsidRDefault="00BE5D44" w:rsidP="00BE5D44">
      <w:pPr>
        <w:jc w:val="both"/>
      </w:pPr>
      <w:r>
        <w:t xml:space="preserve">Asimismo, las áreas consignadas para el efecto, deberán registrar en los sistemas informáticos correspondientes la información física y financiera de los avances de forma mensual, así como llevar los registros internos de manera desagregada para que sustente la información contenida en la plataforma. </w:t>
      </w:r>
      <w:r>
        <w:rPr>
          <w:b/>
        </w:rPr>
        <w:t xml:space="preserve">b) DEL DESPACHO SUPERIOR DEL MINISTERIO DE XXXXXX: </w:t>
      </w:r>
      <w:r>
        <w:t xml:space="preserve">proporcionará las facilidades técnicas, financieras y recursos humanos, aprobados en el presupuesto 2018 y consiguientes si éste se prolonga, para que de forma priorizada se lleven a cabo las intervenciones establecidas, en </w:t>
      </w:r>
      <w:r>
        <w:lastRenderedPageBreak/>
        <w:t xml:space="preserve">coordinación con las Direcciones de Planificación, Financiera, Recursos Humanos y otras que sean necesarias. </w:t>
      </w:r>
      <w:r>
        <w:rPr>
          <w:b/>
        </w:rPr>
        <w:t xml:space="preserve">CUARTA: </w:t>
      </w:r>
      <w:r>
        <w:rPr>
          <w:b/>
          <w:u w:val="single"/>
        </w:rPr>
        <w:t>SEGUIMIENTO</w:t>
      </w:r>
      <w:r>
        <w:rPr>
          <w:b/>
        </w:rPr>
        <w:t xml:space="preserve">: </w:t>
      </w:r>
      <w:r>
        <w:t>La verificación del cumplimiento de los indicadores y compromisos de gestión, la realizará el Ministerio de XXXXXX a través de  su Dirección de Planificación (o quien haga sus veces),</w:t>
      </w:r>
      <w:r>
        <w:rPr>
          <w:color w:val="FF0000"/>
        </w:rPr>
        <w:t xml:space="preserve"> </w:t>
      </w:r>
      <w:r>
        <w:t xml:space="preserve">quien es la responsable de realizar la revisión de la información consignada en los sistemas administrativos y de elaborar el Informe de cumplimiento del convenio, en forma cuatrimestral. Las unidades ejecutoras responsables de la entrega del bien o servicio, deberán registrar mensualmente en los sistemas informáticos correspondientes la ejecución de las siguientes metas de producción e indicadores, (o bien: Las unidades ejecutoras responsables de la entrega del bien o servicio, deberán remitir mensualmente a la Dirección de Planificación la ejecución de las metas para su registro en el </w:t>
      </w:r>
      <w:proofErr w:type="spellStart"/>
      <w:r>
        <w:t>Sicoin</w:t>
      </w:r>
      <w:proofErr w:type="spellEnd"/>
      <w:r>
        <w:t>, como la entidad lo establezca, bajo el seguimiento del responsable de la meta):</w:t>
      </w:r>
    </w:p>
    <w:tbl>
      <w:tblPr>
        <w:tblStyle w:val="Tablaconcuadrcula"/>
        <w:tblW w:w="0" w:type="auto"/>
        <w:jc w:val="center"/>
        <w:tblInd w:w="250" w:type="dxa"/>
        <w:tblLook w:val="04A0" w:firstRow="1" w:lastRow="0" w:firstColumn="1" w:lastColumn="0" w:noHBand="0" w:noVBand="1"/>
      </w:tblPr>
      <w:tblGrid>
        <w:gridCol w:w="1558"/>
        <w:gridCol w:w="1134"/>
        <w:gridCol w:w="958"/>
        <w:gridCol w:w="1468"/>
        <w:gridCol w:w="1468"/>
        <w:gridCol w:w="1156"/>
        <w:gridCol w:w="1296"/>
      </w:tblGrid>
      <w:tr w:rsidR="00BE5D44" w:rsidTr="00BE5D44">
        <w:trPr>
          <w:jc w:val="center"/>
        </w:trPr>
        <w:tc>
          <w:tcPr>
            <w:tcW w:w="7618" w:type="dxa"/>
            <w:gridSpan w:val="7"/>
            <w:tcBorders>
              <w:top w:val="single" w:sz="4" w:space="0" w:color="auto"/>
              <w:left w:val="single" w:sz="4" w:space="0" w:color="auto"/>
              <w:bottom w:val="single" w:sz="4" w:space="0" w:color="auto"/>
              <w:right w:val="single" w:sz="4" w:space="0" w:color="auto"/>
            </w:tcBorders>
            <w:hideMark/>
          </w:tcPr>
          <w:p w:rsidR="00BE5D44" w:rsidRDefault="00BE5D44">
            <w:pPr>
              <w:jc w:val="both"/>
              <w:rPr>
                <w:b/>
                <w:sz w:val="22"/>
                <w:szCs w:val="22"/>
                <w:lang w:eastAsia="en-US"/>
              </w:rPr>
            </w:pPr>
            <w:r>
              <w:rPr>
                <w:b/>
              </w:rPr>
              <w:t>11 01 000 001</w:t>
            </w:r>
            <w:r>
              <w:rPr>
                <w:b/>
              </w:rPr>
              <w:tab/>
              <w:t>Servicios de Seguridad a las Personas y su Patrimonio.  Prevención de Hechos Delictivos Contra el Patrimonio</w:t>
            </w:r>
          </w:p>
        </w:tc>
      </w:tr>
      <w:tr w:rsidR="00BE5D44" w:rsidTr="00BE5D44">
        <w:trPr>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Estructura Programática y Producción</w:t>
            </w:r>
          </w:p>
        </w:tc>
        <w:tc>
          <w:tcPr>
            <w:tcW w:w="994"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Meta</w:t>
            </w:r>
          </w:p>
        </w:tc>
        <w:tc>
          <w:tcPr>
            <w:tcW w:w="817"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Unidad de medida</w:t>
            </w:r>
          </w:p>
        </w:tc>
        <w:tc>
          <w:tcPr>
            <w:tcW w:w="1242"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Responsable (Nombre de la dirección o unidad)</w:t>
            </w:r>
          </w:p>
        </w:tc>
        <w:tc>
          <w:tcPr>
            <w:tcW w:w="1225" w:type="dxa"/>
            <w:tcBorders>
              <w:top w:val="single" w:sz="4" w:space="0" w:color="auto"/>
              <w:left w:val="single" w:sz="4" w:space="0" w:color="auto"/>
              <w:bottom w:val="single" w:sz="4" w:space="0" w:color="auto"/>
              <w:right w:val="single" w:sz="4" w:space="0" w:color="auto"/>
            </w:tcBorders>
            <w:hideMark/>
          </w:tcPr>
          <w:p w:rsidR="00BE5D44" w:rsidRDefault="00BE5D44">
            <w:pPr>
              <w:jc w:val="center"/>
              <w:rPr>
                <w:b/>
                <w:sz w:val="22"/>
                <w:szCs w:val="22"/>
                <w:lang w:eastAsia="en-US"/>
              </w:rPr>
            </w:pPr>
            <w:r>
              <w:rPr>
                <w:b/>
              </w:rPr>
              <w:t>Responsable (Nombre de la persona)</w:t>
            </w:r>
          </w:p>
        </w:tc>
        <w:tc>
          <w:tcPr>
            <w:tcW w:w="976"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Registro de la ejecución física</w:t>
            </w:r>
          </w:p>
        </w:tc>
        <w:tc>
          <w:tcPr>
            <w:tcW w:w="1079" w:type="dxa"/>
            <w:tcBorders>
              <w:top w:val="single" w:sz="4" w:space="0" w:color="auto"/>
              <w:left w:val="single" w:sz="4" w:space="0" w:color="auto"/>
              <w:bottom w:val="single" w:sz="4" w:space="0" w:color="auto"/>
              <w:right w:val="single" w:sz="4" w:space="0" w:color="auto"/>
            </w:tcBorders>
            <w:hideMark/>
          </w:tcPr>
          <w:p w:rsidR="00BE5D44" w:rsidRDefault="00BE5D44">
            <w:pPr>
              <w:jc w:val="center"/>
              <w:rPr>
                <w:b/>
                <w:sz w:val="22"/>
                <w:szCs w:val="22"/>
                <w:lang w:eastAsia="en-US"/>
              </w:rPr>
            </w:pPr>
            <w:r>
              <w:rPr>
                <w:b/>
              </w:rPr>
              <w:t>Asignación Financiera Q</w:t>
            </w:r>
          </w:p>
        </w:tc>
      </w:tr>
      <w:tr w:rsidR="00BE5D44" w:rsidTr="00BE5D44">
        <w:trPr>
          <w:jc w:val="center"/>
        </w:trPr>
        <w:tc>
          <w:tcPr>
            <w:tcW w:w="1285" w:type="dxa"/>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Investigación criminal en áreas de mayor incidencia criminal</w:t>
            </w:r>
          </w:p>
        </w:tc>
        <w:tc>
          <w:tcPr>
            <w:tcW w:w="994"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20,937</w:t>
            </w:r>
          </w:p>
        </w:tc>
        <w:tc>
          <w:tcPr>
            <w:tcW w:w="817" w:type="dxa"/>
            <w:tcBorders>
              <w:top w:val="single" w:sz="4" w:space="0" w:color="auto"/>
              <w:left w:val="single" w:sz="4" w:space="0" w:color="auto"/>
              <w:bottom w:val="single" w:sz="4" w:space="0" w:color="auto"/>
              <w:right w:val="single" w:sz="4" w:space="0" w:color="auto"/>
            </w:tcBorders>
            <w:vAlign w:val="center"/>
          </w:tcPr>
          <w:p w:rsidR="00BE5D44" w:rsidRDefault="00BE5D44">
            <w:pPr>
              <w:jc w:val="center"/>
            </w:pPr>
            <w:r>
              <w:t>Evento</w:t>
            </w:r>
          </w:p>
          <w:p w:rsidR="00BE5D44" w:rsidRDefault="00BE5D44">
            <w:pPr>
              <w:jc w:val="center"/>
              <w:rPr>
                <w:sz w:val="22"/>
                <w:szCs w:val="22"/>
                <w:lang w:eastAsia="en-US"/>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Dirección de Investigación</w:t>
            </w:r>
          </w:p>
        </w:tc>
        <w:tc>
          <w:tcPr>
            <w:tcW w:w="1225"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Roberto Herrera</w:t>
            </w:r>
          </w:p>
        </w:tc>
        <w:tc>
          <w:tcPr>
            <w:tcW w:w="976"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Mensual</w:t>
            </w:r>
          </w:p>
        </w:tc>
        <w:tc>
          <w:tcPr>
            <w:tcW w:w="1079"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2.000,000</w:t>
            </w:r>
          </w:p>
        </w:tc>
      </w:tr>
      <w:tr w:rsidR="00BE5D44" w:rsidTr="00BE5D44">
        <w:trPr>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both"/>
              <w:rPr>
                <w:sz w:val="22"/>
                <w:szCs w:val="22"/>
                <w:lang w:eastAsia="en-US"/>
              </w:rPr>
            </w:pPr>
            <w:r>
              <w:t>Patrullajes policiales realizados</w:t>
            </w:r>
          </w:p>
        </w:tc>
        <w:tc>
          <w:tcPr>
            <w:tcW w:w="994"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1,251,655</w:t>
            </w:r>
          </w:p>
        </w:tc>
        <w:tc>
          <w:tcPr>
            <w:tcW w:w="817" w:type="dxa"/>
            <w:tcBorders>
              <w:top w:val="single" w:sz="4" w:space="0" w:color="auto"/>
              <w:left w:val="single" w:sz="4" w:space="0" w:color="auto"/>
              <w:bottom w:val="single" w:sz="4" w:space="0" w:color="auto"/>
              <w:right w:val="single" w:sz="4" w:space="0" w:color="auto"/>
            </w:tcBorders>
            <w:vAlign w:val="center"/>
          </w:tcPr>
          <w:p w:rsidR="00BE5D44" w:rsidRDefault="00BE5D44">
            <w:pPr>
              <w:jc w:val="center"/>
            </w:pPr>
            <w:r>
              <w:t>Evento</w:t>
            </w:r>
          </w:p>
          <w:p w:rsidR="00BE5D44" w:rsidRDefault="00BE5D44">
            <w:pPr>
              <w:jc w:val="center"/>
              <w:rPr>
                <w:sz w:val="22"/>
                <w:szCs w:val="22"/>
                <w:lang w:eastAsia="en-US"/>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Dirección de XXX</w:t>
            </w:r>
          </w:p>
        </w:tc>
        <w:tc>
          <w:tcPr>
            <w:tcW w:w="1225"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Carlos Hurtado</w:t>
            </w:r>
          </w:p>
        </w:tc>
        <w:tc>
          <w:tcPr>
            <w:tcW w:w="976"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Mensual</w:t>
            </w:r>
          </w:p>
        </w:tc>
        <w:tc>
          <w:tcPr>
            <w:tcW w:w="1079" w:type="dxa"/>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1.000,000</w:t>
            </w:r>
          </w:p>
        </w:tc>
      </w:tr>
    </w:tbl>
    <w:p w:rsidR="00BE5D44" w:rsidRDefault="00BE5D44" w:rsidP="00BE5D44">
      <w:pPr>
        <w:jc w:val="both"/>
        <w:rPr>
          <w:sz w:val="22"/>
          <w:szCs w:val="22"/>
          <w:lang w:eastAsia="en-US"/>
        </w:rPr>
      </w:pPr>
    </w:p>
    <w:tbl>
      <w:tblPr>
        <w:tblStyle w:val="Tablaconcuadrcula"/>
        <w:tblW w:w="4751" w:type="pct"/>
        <w:jc w:val="center"/>
        <w:tblInd w:w="151" w:type="dxa"/>
        <w:tblLook w:val="04A0" w:firstRow="1" w:lastRow="0" w:firstColumn="1" w:lastColumn="0" w:noHBand="0" w:noVBand="1"/>
      </w:tblPr>
      <w:tblGrid>
        <w:gridCol w:w="1696"/>
        <w:gridCol w:w="1852"/>
        <w:gridCol w:w="1772"/>
        <w:gridCol w:w="1931"/>
        <w:gridCol w:w="1574"/>
      </w:tblGrid>
      <w:tr w:rsidR="00BE5D44" w:rsidTr="00BE5D44">
        <w:trPr>
          <w:jc w:val="center"/>
        </w:trPr>
        <w:tc>
          <w:tcPr>
            <w:tcW w:w="964"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both"/>
              <w:rPr>
                <w:b/>
                <w:sz w:val="22"/>
                <w:szCs w:val="22"/>
                <w:lang w:eastAsia="en-US"/>
              </w:rPr>
            </w:pPr>
            <w:r>
              <w:rPr>
                <w:b/>
              </w:rPr>
              <w:t>Nombre del Indicador</w:t>
            </w:r>
          </w:p>
        </w:tc>
        <w:tc>
          <w:tcPr>
            <w:tcW w:w="1052"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Meta del indicador</w:t>
            </w:r>
          </w:p>
        </w:tc>
        <w:tc>
          <w:tcPr>
            <w:tcW w:w="1007"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both"/>
              <w:rPr>
                <w:b/>
                <w:sz w:val="22"/>
                <w:szCs w:val="22"/>
                <w:lang w:eastAsia="en-US"/>
              </w:rPr>
            </w:pPr>
            <w:r>
              <w:rPr>
                <w:b/>
              </w:rPr>
              <w:t xml:space="preserve">Frecuencia de medición </w:t>
            </w:r>
          </w:p>
        </w:tc>
        <w:tc>
          <w:tcPr>
            <w:tcW w:w="1097"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b/>
                <w:sz w:val="22"/>
                <w:szCs w:val="22"/>
                <w:lang w:eastAsia="en-US"/>
              </w:rPr>
            </w:pPr>
            <w:r>
              <w:rPr>
                <w:b/>
              </w:rPr>
              <w:t>Responsable (nombre de la persona y puesto)</w:t>
            </w:r>
          </w:p>
        </w:tc>
        <w:tc>
          <w:tcPr>
            <w:tcW w:w="879" w:type="pct"/>
            <w:tcBorders>
              <w:top w:val="single" w:sz="4" w:space="0" w:color="auto"/>
              <w:left w:val="single" w:sz="4" w:space="0" w:color="auto"/>
              <w:bottom w:val="single" w:sz="4" w:space="0" w:color="auto"/>
              <w:right w:val="single" w:sz="4" w:space="0" w:color="auto"/>
            </w:tcBorders>
            <w:hideMark/>
          </w:tcPr>
          <w:p w:rsidR="00BE5D44" w:rsidRDefault="00BE5D44">
            <w:pPr>
              <w:jc w:val="center"/>
              <w:rPr>
                <w:b/>
                <w:sz w:val="22"/>
                <w:szCs w:val="22"/>
                <w:lang w:eastAsia="en-US"/>
              </w:rPr>
            </w:pPr>
            <w:r>
              <w:rPr>
                <w:b/>
              </w:rPr>
              <w:t>Frecuencia del registro de la información</w:t>
            </w:r>
          </w:p>
        </w:tc>
      </w:tr>
      <w:tr w:rsidR="00BE5D44" w:rsidTr="00BE5D44">
        <w:trPr>
          <w:jc w:val="center"/>
        </w:trPr>
        <w:tc>
          <w:tcPr>
            <w:tcW w:w="964" w:type="pct"/>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 xml:space="preserve">Casos de Investigación criminal atendidos </w:t>
            </w:r>
          </w:p>
        </w:tc>
        <w:tc>
          <w:tcPr>
            <w:tcW w:w="1052"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xx anual</w:t>
            </w:r>
          </w:p>
        </w:tc>
        <w:tc>
          <w:tcPr>
            <w:tcW w:w="1007"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Cuatrimestral</w:t>
            </w:r>
          </w:p>
        </w:tc>
        <w:tc>
          <w:tcPr>
            <w:tcW w:w="1097"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Carlos Ramírez</w:t>
            </w:r>
          </w:p>
        </w:tc>
        <w:tc>
          <w:tcPr>
            <w:tcW w:w="879"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Mensual</w:t>
            </w:r>
          </w:p>
        </w:tc>
      </w:tr>
      <w:tr w:rsidR="00BE5D44" w:rsidTr="00BE5D44">
        <w:trPr>
          <w:jc w:val="center"/>
        </w:trPr>
        <w:tc>
          <w:tcPr>
            <w:tcW w:w="964" w:type="pct"/>
            <w:tcBorders>
              <w:top w:val="single" w:sz="4" w:space="0" w:color="auto"/>
              <w:left w:val="single" w:sz="4" w:space="0" w:color="auto"/>
              <w:bottom w:val="single" w:sz="4" w:space="0" w:color="auto"/>
              <w:right w:val="single" w:sz="4" w:space="0" w:color="auto"/>
            </w:tcBorders>
            <w:hideMark/>
          </w:tcPr>
          <w:p w:rsidR="00BE5D44" w:rsidRDefault="00BE5D44">
            <w:pPr>
              <w:jc w:val="both"/>
              <w:rPr>
                <w:sz w:val="22"/>
                <w:szCs w:val="22"/>
                <w:lang w:eastAsia="en-US"/>
              </w:rPr>
            </w:pPr>
            <w:r>
              <w:t xml:space="preserve">Patrullajes policiales realizados </w:t>
            </w:r>
          </w:p>
        </w:tc>
        <w:tc>
          <w:tcPr>
            <w:tcW w:w="1052"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xx anual</w:t>
            </w:r>
          </w:p>
        </w:tc>
        <w:tc>
          <w:tcPr>
            <w:tcW w:w="1007"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Mensual</w:t>
            </w:r>
          </w:p>
        </w:tc>
        <w:tc>
          <w:tcPr>
            <w:tcW w:w="1097"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Carlos Ramírez</w:t>
            </w:r>
          </w:p>
        </w:tc>
        <w:tc>
          <w:tcPr>
            <w:tcW w:w="879" w:type="pct"/>
            <w:tcBorders>
              <w:top w:val="single" w:sz="4" w:space="0" w:color="auto"/>
              <w:left w:val="single" w:sz="4" w:space="0" w:color="auto"/>
              <w:bottom w:val="single" w:sz="4" w:space="0" w:color="auto"/>
              <w:right w:val="single" w:sz="4" w:space="0" w:color="auto"/>
            </w:tcBorders>
            <w:vAlign w:val="center"/>
            <w:hideMark/>
          </w:tcPr>
          <w:p w:rsidR="00BE5D44" w:rsidRDefault="00BE5D44">
            <w:pPr>
              <w:jc w:val="center"/>
              <w:rPr>
                <w:sz w:val="22"/>
                <w:szCs w:val="22"/>
                <w:lang w:eastAsia="en-US"/>
              </w:rPr>
            </w:pPr>
            <w:r>
              <w:t>Mensual</w:t>
            </w:r>
          </w:p>
        </w:tc>
      </w:tr>
    </w:tbl>
    <w:p w:rsidR="00BE5D44" w:rsidRDefault="00BE5D44" w:rsidP="00BE5D44">
      <w:pPr>
        <w:jc w:val="both"/>
        <w:rPr>
          <w:sz w:val="22"/>
          <w:szCs w:val="22"/>
          <w:lang w:eastAsia="en-US"/>
        </w:rPr>
      </w:pPr>
    </w:p>
    <w:p w:rsidR="00BE5D44" w:rsidRDefault="00BE5D44" w:rsidP="00BE5D44">
      <w:pPr>
        <w:jc w:val="both"/>
      </w:pPr>
      <w:r>
        <w:rPr>
          <w:b/>
        </w:rPr>
        <w:t xml:space="preserve">QUINTA: </w:t>
      </w:r>
      <w:r>
        <w:rPr>
          <w:b/>
          <w:u w:val="single"/>
        </w:rPr>
        <w:t>DIFUSIÓN Y TRANSPARENCIA:</w:t>
      </w:r>
      <w:r>
        <w:t xml:space="preserve"> Los valores de los indicadores, bases de datos, informes de verificación de cumplimiento del convenio, así como los informes de avance y otros reportes vinculados con la ejecución del mismo, deben ser publicados en la página web del Ministerio de XXXXXX. </w:t>
      </w:r>
      <w:r>
        <w:rPr>
          <w:b/>
        </w:rPr>
        <w:t xml:space="preserve">SEXTA: </w:t>
      </w:r>
      <w:r>
        <w:rPr>
          <w:b/>
          <w:u w:val="single"/>
        </w:rPr>
        <w:t>CONTROVERSIAS</w:t>
      </w:r>
      <w:r>
        <w:rPr>
          <w:rFonts w:ascii="Times New Roman" w:hAnsi="Times New Roman" w:cs="Times New Roman"/>
          <w:b/>
        </w:rPr>
        <w:t xml:space="preserve">: </w:t>
      </w:r>
      <w:r>
        <w:t xml:space="preserve">Cualquier </w:t>
      </w:r>
      <w:r>
        <w:lastRenderedPageBreak/>
        <w:t>controversia que surja con motivo del presente Convenio podrá ser resuelta por mutuo acuerdo y a través de la vía conciliatoria</w:t>
      </w:r>
      <w:r>
        <w:rPr>
          <w:rFonts w:ascii="Times New Roman" w:hAnsi="Times New Roman" w:cs="Times New Roman"/>
        </w:rPr>
        <w:t xml:space="preserve">. </w:t>
      </w:r>
      <w:r>
        <w:t xml:space="preserve"> </w:t>
      </w:r>
      <w:r>
        <w:rPr>
          <w:b/>
        </w:rPr>
        <w:t xml:space="preserve">SÉPTIEMA: VIGENCIA DEL CONVENIO: </w:t>
      </w:r>
      <w:r>
        <w:t xml:space="preserve">El presente convenio tendrá duración de una año de conformidad con el ejercicio fiscal según lo establecido en la norma 14 del Decreto No. 50-2016 del Congreso de la República de Guatemala, temporalidad que podrá extenderse de común acuerdo las partes; asimismo, si los titulares del convenio son removidos de sus cargos, se procederá a realizar las enmiendas correspondientes. </w:t>
      </w:r>
      <w:r>
        <w:rPr>
          <w:b/>
        </w:rPr>
        <w:t>OCTAVA:</w:t>
      </w:r>
      <w:r>
        <w:t xml:space="preserve"> </w:t>
      </w:r>
      <w:r>
        <w:rPr>
          <w:b/>
          <w:u w:val="single"/>
        </w:rPr>
        <w:t>ACEPTACIÓN DEL CONVENIO</w:t>
      </w:r>
      <w:r>
        <w:rPr>
          <w:u w:val="single"/>
        </w:rPr>
        <w:t>:</w:t>
      </w:r>
      <w:r>
        <w:t xml:space="preserve"> En los términos y condiciones estipuladas, respectivamente El Ministerio de XXXXX y las Direcciones XXXXXX manifiestan expresa aceptación a todas y cada una de las cláusulas del presente convenio de corresponsabilidad interna, en señal de conformidad, constancia y con la finalidad de alcanzar el resultado programado, en beneficio de la población guatemalteca, hacen constar que dieron lectura al presente convenio y enterados de su contenido, objeto, validez y efectos legales, lo aceptan, ratifican y firman.</w:t>
      </w:r>
    </w:p>
    <w:p w:rsidR="00C20C7F" w:rsidRPr="00BE5D44" w:rsidRDefault="00C20C7F" w:rsidP="00F96B7C">
      <w:pPr>
        <w:jc w:val="both"/>
        <w:rPr>
          <w:rFonts w:asciiTheme="majorHAnsi" w:hAnsiTheme="majorHAnsi" w:cstheme="majorHAnsi"/>
        </w:rPr>
      </w:pPr>
    </w:p>
    <w:p w:rsidR="008B4BA5" w:rsidRDefault="008B4BA5" w:rsidP="008B4BA5">
      <w:pPr>
        <w:jc w:val="both"/>
        <w:rPr>
          <w:rFonts w:asciiTheme="majorHAnsi" w:hAnsiTheme="majorHAnsi" w:cstheme="majorHAnsi"/>
          <w:lang w:val="es-GT"/>
        </w:rPr>
      </w:pPr>
    </w:p>
    <w:sectPr w:rsidR="008B4BA5" w:rsidSect="000664BC">
      <w:headerReference w:type="default" r:id="rId9"/>
      <w:footerReference w:type="default" r:id="rId10"/>
      <w:pgSz w:w="12240" w:h="15840" w:code="1"/>
      <w:pgMar w:top="1702" w:right="14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25" w:rsidRDefault="00E10E25" w:rsidP="00946BE2">
      <w:r>
        <w:separator/>
      </w:r>
    </w:p>
  </w:endnote>
  <w:endnote w:type="continuationSeparator" w:id="0">
    <w:p w:rsidR="00E10E25" w:rsidRDefault="00E10E25" w:rsidP="0094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481" w:rsidRPr="00993369" w:rsidRDefault="00221481">
    <w:pPr>
      <w:pStyle w:val="Piedepgina"/>
      <w:rPr>
        <w:sz w:val="16"/>
        <w:szCs w:val="16"/>
      </w:rPr>
    </w:pPr>
    <w:r w:rsidRPr="00993369">
      <w:rPr>
        <w:noProof/>
        <w:sz w:val="16"/>
        <w:szCs w:val="16"/>
        <w:lang w:val="es-GT" w:eastAsia="es-GT"/>
      </w:rPr>
      <mc:AlternateContent>
        <mc:Choice Requires="wps">
          <w:drawing>
            <wp:anchor distT="0" distB="0" distL="114300" distR="114300" simplePos="0" relativeHeight="251658240" behindDoc="0" locked="0" layoutInCell="1" allowOverlap="1" wp14:anchorId="51837380" wp14:editId="3AF2E24C">
              <wp:simplePos x="0" y="0"/>
              <wp:positionH relativeFrom="column">
                <wp:posOffset>-685800</wp:posOffset>
              </wp:positionH>
              <wp:positionV relativeFrom="paragraph">
                <wp:posOffset>-224790</wp:posOffset>
              </wp:positionV>
              <wp:extent cx="7086600" cy="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7086600" cy="0"/>
                      </a:xfrm>
                      <a:prstGeom prst="line">
                        <a:avLst/>
                      </a:prstGeom>
                      <a:ln w="12700"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7.7pt" to="7in,-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" strokecolor="#365f91 [2404]" strokeweight="1pt"/>
          </w:pict>
        </mc:Fallback>
      </mc:AlternateContent>
    </w:r>
    <w:r w:rsidRPr="00993369">
      <w:rPr>
        <w:noProof/>
        <w:sz w:val="16"/>
        <w:szCs w:val="16"/>
        <w:lang w:val="es-GT" w:eastAsia="es-GT"/>
      </w:rPr>
      <mc:AlternateContent>
        <mc:Choice Requires="wps">
          <w:drawing>
            <wp:anchor distT="0" distB="0" distL="114300" distR="114300" simplePos="0" relativeHeight="251660288" behindDoc="0" locked="0" layoutInCell="1" allowOverlap="1" wp14:anchorId="12E04D90" wp14:editId="420C3985">
              <wp:simplePos x="0" y="0"/>
              <wp:positionH relativeFrom="column">
                <wp:posOffset>114300</wp:posOffset>
              </wp:positionH>
              <wp:positionV relativeFrom="paragraph">
                <wp:posOffset>-215265</wp:posOffset>
              </wp:positionV>
              <wp:extent cx="5829300" cy="4572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5829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txbx>
                      <w:txbxContent>
                        <w:p w:rsidR="00221481" w:rsidRDefault="00221481" w:rsidP="00436496">
                          <w:pPr>
                            <w:jc w:val="center"/>
                            <w:rPr>
                              <w:rFonts w:ascii="Times" w:hAnsi="Times"/>
                              <w:color w:val="365F91" w:themeColor="accent1" w:themeShade="BF"/>
                              <w:sz w:val="20"/>
                            </w:rPr>
                          </w:pPr>
                          <w:r>
                            <w:rPr>
                              <w:rFonts w:ascii="Times" w:hAnsi="Times"/>
                              <w:color w:val="365F91" w:themeColor="accent1" w:themeShade="BF"/>
                              <w:sz w:val="20"/>
                            </w:rPr>
                            <w:t>8ª. Avenida 20-59, zona 1 ·  PBX: 23</w:t>
                          </w:r>
                          <w:r w:rsidR="007419D1">
                            <w:rPr>
                              <w:rFonts w:ascii="Times" w:hAnsi="Times"/>
                              <w:color w:val="365F91" w:themeColor="accent1" w:themeShade="BF"/>
                              <w:sz w:val="20"/>
                            </w:rPr>
                            <w:t>74</w:t>
                          </w:r>
                          <w:r>
                            <w:rPr>
                              <w:rFonts w:ascii="Times" w:hAnsi="Times"/>
                              <w:color w:val="365F91" w:themeColor="accent1" w:themeShade="BF"/>
                              <w:sz w:val="20"/>
                            </w:rPr>
                            <w:t>-</w:t>
                          </w:r>
                          <w:r w:rsidR="007419D1">
                            <w:rPr>
                              <w:rFonts w:ascii="Times" w:hAnsi="Times"/>
                              <w:color w:val="365F91" w:themeColor="accent1" w:themeShade="BF"/>
                              <w:sz w:val="20"/>
                            </w:rPr>
                            <w:t>3000</w:t>
                          </w:r>
                          <w:r>
                            <w:rPr>
                              <w:rFonts w:ascii="Times" w:hAnsi="Times"/>
                              <w:color w:val="365F91" w:themeColor="accent1" w:themeShade="BF"/>
                              <w:sz w:val="20"/>
                            </w:rPr>
                            <w:t xml:space="preserve">  Ext: 11700</w:t>
                          </w:r>
                        </w:p>
                        <w:p w:rsidR="00221481" w:rsidRPr="00B76FB2" w:rsidRDefault="00221481" w:rsidP="00436496">
                          <w:pPr>
                            <w:jc w:val="center"/>
                            <w:rPr>
                              <w:rFonts w:ascii="Times" w:hAnsi="Times"/>
                              <w:color w:val="365F91" w:themeColor="accent1" w:themeShade="BF"/>
                              <w:sz w:val="20"/>
                            </w:rPr>
                          </w:pPr>
                          <w:r>
                            <w:rPr>
                              <w:rFonts w:ascii="Times" w:hAnsi="Times"/>
                              <w:color w:val="365F91" w:themeColor="accent1" w:themeShade="BF"/>
                              <w:sz w:val="20"/>
                            </w:rPr>
                            <w:t>www.minfin.gob.gt</w:t>
                          </w:r>
                        </w:p>
                        <w:p w:rsidR="00221481" w:rsidRDefault="00221481" w:rsidP="00436496">
                          <w:pPr>
                            <w:ind w:left="-142"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8" type="#_x0000_t202" style="position:absolute;margin-left:9pt;margin-top:-16.95pt;width:45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" filled="f" stroked="f">
              <v:textbox>
                <w:txbxContent>
                  <w:p w:rsidR="00221481" w:rsidRDefault="00221481" w:rsidP="00436496">
                    <w:pPr>
                      <w:jc w:val="center"/>
                      <w:rPr>
                        <w:rFonts w:ascii="Times" w:hAnsi="Times"/>
                        <w:color w:val="365F91" w:themeColor="accent1" w:themeShade="BF"/>
                        <w:sz w:val="20"/>
                      </w:rPr>
                    </w:pPr>
                    <w:r>
                      <w:rPr>
                        <w:rFonts w:ascii="Times" w:hAnsi="Times"/>
                        <w:color w:val="365F91" w:themeColor="accent1" w:themeShade="BF"/>
                        <w:sz w:val="20"/>
                      </w:rPr>
                      <w:t>8ª. Avenida 20-59, zona 1 ·  PBX: 23</w:t>
                    </w:r>
                    <w:r w:rsidR="007419D1">
                      <w:rPr>
                        <w:rFonts w:ascii="Times" w:hAnsi="Times"/>
                        <w:color w:val="365F91" w:themeColor="accent1" w:themeShade="BF"/>
                        <w:sz w:val="20"/>
                      </w:rPr>
                      <w:t>74</w:t>
                    </w:r>
                    <w:r>
                      <w:rPr>
                        <w:rFonts w:ascii="Times" w:hAnsi="Times"/>
                        <w:color w:val="365F91" w:themeColor="accent1" w:themeShade="BF"/>
                        <w:sz w:val="20"/>
                      </w:rPr>
                      <w:t>-</w:t>
                    </w:r>
                    <w:r w:rsidR="007419D1">
                      <w:rPr>
                        <w:rFonts w:ascii="Times" w:hAnsi="Times"/>
                        <w:color w:val="365F91" w:themeColor="accent1" w:themeShade="BF"/>
                        <w:sz w:val="20"/>
                      </w:rPr>
                      <w:t>3000</w:t>
                    </w:r>
                    <w:r>
                      <w:rPr>
                        <w:rFonts w:ascii="Times" w:hAnsi="Times"/>
                        <w:color w:val="365F91" w:themeColor="accent1" w:themeShade="BF"/>
                        <w:sz w:val="20"/>
                      </w:rPr>
                      <w:t xml:space="preserve">  Ext: 11700</w:t>
                    </w:r>
                  </w:p>
                  <w:p w:rsidR="00221481" w:rsidRPr="00B76FB2" w:rsidRDefault="00221481" w:rsidP="00436496">
                    <w:pPr>
                      <w:jc w:val="center"/>
                      <w:rPr>
                        <w:rFonts w:ascii="Times" w:hAnsi="Times"/>
                        <w:color w:val="365F91" w:themeColor="accent1" w:themeShade="BF"/>
                        <w:sz w:val="20"/>
                      </w:rPr>
                    </w:pPr>
                    <w:r>
                      <w:rPr>
                        <w:rFonts w:ascii="Times" w:hAnsi="Times"/>
                        <w:color w:val="365F91" w:themeColor="accent1" w:themeShade="BF"/>
                        <w:sz w:val="20"/>
                      </w:rPr>
                      <w:t>www.minfin.gob.gt</w:t>
                    </w:r>
                  </w:p>
                  <w:p w:rsidR="00221481" w:rsidRDefault="00221481" w:rsidP="00436496">
                    <w:pPr>
                      <w:ind w:left="-142" w:firstLine="142"/>
                    </w:pPr>
                  </w:p>
                </w:txbxContent>
              </v:textbox>
              <w10:wrap type="square"/>
            </v:shape>
          </w:pict>
        </mc:Fallback>
      </mc:AlternateContent>
    </w:r>
    <w:r w:rsidRPr="00993369">
      <w:rPr>
        <w:noProof/>
        <w:sz w:val="16"/>
        <w:szCs w:val="16"/>
        <w:lang w:val="es-GT" w:eastAsia="es-GT"/>
      </w:rPr>
      <w:drawing>
        <wp:anchor distT="0" distB="0" distL="114300" distR="114300" simplePos="0" relativeHeight="251652096" behindDoc="1" locked="0" layoutInCell="1" allowOverlap="1" wp14:anchorId="6A078399" wp14:editId="3D506E15">
          <wp:simplePos x="0" y="0"/>
          <wp:positionH relativeFrom="column">
            <wp:posOffset>-1257300</wp:posOffset>
          </wp:positionH>
          <wp:positionV relativeFrom="paragraph">
            <wp:posOffset>13335</wp:posOffset>
          </wp:positionV>
          <wp:extent cx="8001000" cy="289560"/>
          <wp:effectExtent l="0" t="0" r="0" b="0"/>
          <wp:wrapNone/>
          <wp:docPr id="3" name="Imagen 3" descr="Macintosh HD:Users:Administrador:Desktop: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istrador:Desktop: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289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25" w:rsidRDefault="00E10E25" w:rsidP="00946BE2">
      <w:r>
        <w:separator/>
      </w:r>
    </w:p>
  </w:footnote>
  <w:footnote w:type="continuationSeparator" w:id="0">
    <w:p w:rsidR="00E10E25" w:rsidRDefault="00E10E25" w:rsidP="00946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481" w:rsidRPr="00946BE2" w:rsidRDefault="00221481" w:rsidP="00946BE2">
    <w:pPr>
      <w:pStyle w:val="Encabezado"/>
    </w:pPr>
    <w:r>
      <w:rPr>
        <w:noProof/>
        <w:lang w:val="es-GT" w:eastAsia="es-GT"/>
      </w:rPr>
      <mc:AlternateContent>
        <mc:Choice Requires="wps">
          <w:drawing>
            <wp:anchor distT="0" distB="0" distL="114300" distR="114300" simplePos="0" relativeHeight="251662336" behindDoc="0" locked="0" layoutInCell="1" allowOverlap="1" wp14:anchorId="7BF2689C" wp14:editId="1DA41AF1">
              <wp:simplePos x="0" y="0"/>
              <wp:positionH relativeFrom="column">
                <wp:posOffset>1139190</wp:posOffset>
              </wp:positionH>
              <wp:positionV relativeFrom="paragraph">
                <wp:posOffset>102870</wp:posOffset>
              </wp:positionV>
              <wp:extent cx="3095625" cy="3429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30956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txbx>
                      <w:txbxContent>
                        <w:p w:rsidR="00221481" w:rsidRDefault="00221481" w:rsidP="00436496">
                          <w:pPr>
                            <w:ind w:left="-142" w:firstLine="142"/>
                          </w:pPr>
                          <w:r w:rsidRPr="00FC0F7A">
                            <w:rPr>
                              <w:rFonts w:ascii="Times" w:hAnsi="Times"/>
                              <w:color w:val="365F91" w:themeColor="accent1" w:themeShade="BF"/>
                              <w:sz w:val="20"/>
                            </w:rPr>
                            <w:t>Dirección Técnica de</w:t>
                          </w:r>
                          <w:r w:rsidR="002E7588">
                            <w:rPr>
                              <w:rFonts w:ascii="Times" w:hAnsi="Times"/>
                              <w:color w:val="365F91" w:themeColor="accent1" w:themeShade="BF"/>
                              <w:sz w:val="20"/>
                            </w:rPr>
                            <w:t>l</w:t>
                          </w:r>
                          <w:r w:rsidRPr="00FC0F7A">
                            <w:rPr>
                              <w:rFonts w:ascii="Times" w:hAnsi="Times"/>
                              <w:color w:val="365F91" w:themeColor="accent1" w:themeShade="BF"/>
                              <w:sz w:val="20"/>
                            </w:rPr>
                            <w:t xml:space="preserve"> Presupuesto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89.7pt;margin-top:8.1pt;width:243.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" filled="f" stroked="f">
              <v:textbox>
                <w:txbxContent>
                  <w:p w:rsidR="00221481" w:rsidRDefault="00221481" w:rsidP="00436496">
                    <w:pPr>
                      <w:ind w:left="-142" w:firstLine="142"/>
                    </w:pPr>
                    <w:r w:rsidRPr="00FC0F7A">
                      <w:rPr>
                        <w:rFonts w:ascii="Times" w:hAnsi="Times"/>
                        <w:color w:val="365F91" w:themeColor="accent1" w:themeShade="BF"/>
                        <w:sz w:val="20"/>
                      </w:rPr>
                      <w:t>Dirección Técnica de</w:t>
                    </w:r>
                    <w:r w:rsidR="002E7588">
                      <w:rPr>
                        <w:rFonts w:ascii="Times" w:hAnsi="Times"/>
                        <w:color w:val="365F91" w:themeColor="accent1" w:themeShade="BF"/>
                        <w:sz w:val="20"/>
                      </w:rPr>
                      <w:t>l</w:t>
                    </w:r>
                    <w:r w:rsidRPr="00FC0F7A">
                      <w:rPr>
                        <w:rFonts w:ascii="Times" w:hAnsi="Times"/>
                        <w:color w:val="365F91" w:themeColor="accent1" w:themeShade="BF"/>
                        <w:sz w:val="20"/>
                      </w:rPr>
                      <w:t xml:space="preserve"> Presupuesto</w:t>
                    </w:r>
                  </w:p>
                </w:txbxContent>
              </v:textbox>
              <w10:wrap type="square"/>
            </v:shape>
          </w:pict>
        </mc:Fallback>
      </mc:AlternateContent>
    </w:r>
    <w:r>
      <w:rPr>
        <w:noProof/>
        <w:lang w:val="es-GT" w:eastAsia="es-GT"/>
      </w:rPr>
      <mc:AlternateContent>
        <mc:Choice Requires="wps">
          <w:drawing>
            <wp:anchor distT="0" distB="0" distL="114300" distR="114300" simplePos="0" relativeHeight="251664384" behindDoc="0" locked="0" layoutInCell="1" allowOverlap="1" wp14:anchorId="3BAA5A1B" wp14:editId="114F8D63">
              <wp:simplePos x="0" y="0"/>
              <wp:positionH relativeFrom="column">
                <wp:posOffset>1143000</wp:posOffset>
              </wp:positionH>
              <wp:positionV relativeFrom="paragraph">
                <wp:posOffset>-121285</wp:posOffset>
              </wp:positionV>
              <wp:extent cx="0" cy="571500"/>
              <wp:effectExtent l="0" t="0" r="25400" b="12700"/>
              <wp:wrapNone/>
              <wp:docPr id="6" name="Conector recto 6"/>
              <wp:cNvGraphicFramePr/>
              <a:graphic xmlns:a="http://schemas.openxmlformats.org/drawingml/2006/main">
                <a:graphicData uri="http://schemas.microsoft.com/office/word/2010/wordprocessingShape">
                  <wps:wsp>
                    <wps:cNvCnPr/>
                    <wps:spPr>
                      <a:xfrm>
                        <a:off x="0" y="0"/>
                        <a:ext cx="0" cy="571500"/>
                      </a:xfrm>
                      <a:prstGeom prst="line">
                        <a:avLst/>
                      </a:prstGeom>
                      <a:ln w="12700"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ector recto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0pt,-9.55pt" to="90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" strokecolor="#365f91 [2404]" strokeweight="1pt"/>
          </w:pict>
        </mc:Fallback>
      </mc:AlternateContent>
    </w:r>
    <w:r>
      <w:rPr>
        <w:noProof/>
        <w:lang w:val="es-GT" w:eastAsia="es-GT"/>
      </w:rPr>
      <mc:AlternateContent>
        <mc:Choice Requires="wps">
          <w:drawing>
            <wp:anchor distT="0" distB="0" distL="114300" distR="114300" simplePos="0" relativeHeight="251656192" behindDoc="0" locked="0" layoutInCell="1" allowOverlap="1" wp14:anchorId="33EFBEB2" wp14:editId="0F738131">
              <wp:simplePos x="0" y="0"/>
              <wp:positionH relativeFrom="column">
                <wp:posOffset>-685800</wp:posOffset>
              </wp:positionH>
              <wp:positionV relativeFrom="paragraph">
                <wp:posOffset>450215</wp:posOffset>
              </wp:positionV>
              <wp:extent cx="297815" cy="9144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221481" w:rsidRDefault="0022148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 o:spid="_x0000_s1027" type="#_x0000_t202" style="position:absolute;margin-left:-54pt;margin-top:35.45pt;width:23.45pt;height:1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" filled="f" stroked="f">
              <v:textbox>
                <w:txbxContent>
                  <w:p w:rsidR="00221481" w:rsidRDefault="00221481"/>
                </w:txbxContent>
              </v:textbox>
            </v:shape>
          </w:pict>
        </mc:Fallback>
      </mc:AlternateContent>
    </w:r>
    <w:r>
      <w:rPr>
        <w:noProof/>
        <w:lang w:val="es-GT" w:eastAsia="es-GT"/>
      </w:rPr>
      <w:drawing>
        <wp:anchor distT="0" distB="0" distL="114300" distR="114300" simplePos="0" relativeHeight="251654144" behindDoc="1" locked="0" layoutInCell="1" allowOverlap="1" wp14:anchorId="5D2FF610" wp14:editId="13FFA5AC">
          <wp:simplePos x="0" y="0"/>
          <wp:positionH relativeFrom="column">
            <wp:posOffset>-571500</wp:posOffset>
          </wp:positionH>
          <wp:positionV relativeFrom="paragraph">
            <wp:posOffset>-349885</wp:posOffset>
          </wp:positionV>
          <wp:extent cx="1698172" cy="914400"/>
          <wp:effectExtent l="0" t="0" r="3810" b="0"/>
          <wp:wrapNone/>
          <wp:docPr id="4" name="Imagen 4" descr="Macintosh HD:Users:Administrador:Desktop: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dor:Desktop:b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2"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8C9"/>
    <w:multiLevelType w:val="hybridMultilevel"/>
    <w:tmpl w:val="68EC98B2"/>
    <w:lvl w:ilvl="0" w:tplc="100A0001">
      <w:start w:val="1"/>
      <w:numFmt w:val="bullet"/>
      <w:lvlText w:val=""/>
      <w:lvlJc w:val="left"/>
      <w:pPr>
        <w:ind w:left="720" w:hanging="360"/>
      </w:pPr>
      <w:rPr>
        <w:rFonts w:ascii="Symbol" w:eastAsia="Times New Roman" w:hAnsi="Symbol"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276F7D25"/>
    <w:multiLevelType w:val="hybridMultilevel"/>
    <w:tmpl w:val="A18E3A44"/>
    <w:lvl w:ilvl="0" w:tplc="6B0ACB6C">
      <w:start w:val="1"/>
      <w:numFmt w:val="decimal"/>
      <w:lvlText w:val="%1."/>
      <w:lvlJc w:val="left"/>
      <w:pPr>
        <w:ind w:left="1080" w:hanging="360"/>
      </w:pPr>
    </w:lvl>
    <w:lvl w:ilvl="1" w:tplc="100A0019">
      <w:start w:val="1"/>
      <w:numFmt w:val="lowerLetter"/>
      <w:lvlText w:val="%2."/>
      <w:lvlJc w:val="left"/>
      <w:pPr>
        <w:ind w:left="1800" w:hanging="360"/>
      </w:pPr>
    </w:lvl>
    <w:lvl w:ilvl="2" w:tplc="100A001B">
      <w:start w:val="1"/>
      <w:numFmt w:val="lowerRoman"/>
      <w:lvlText w:val="%3."/>
      <w:lvlJc w:val="right"/>
      <w:pPr>
        <w:ind w:left="2520" w:hanging="180"/>
      </w:pPr>
    </w:lvl>
    <w:lvl w:ilvl="3" w:tplc="100A000F">
      <w:start w:val="1"/>
      <w:numFmt w:val="decimal"/>
      <w:lvlText w:val="%4."/>
      <w:lvlJc w:val="left"/>
      <w:pPr>
        <w:ind w:left="3240" w:hanging="360"/>
      </w:pPr>
    </w:lvl>
    <w:lvl w:ilvl="4" w:tplc="100A0019">
      <w:start w:val="1"/>
      <w:numFmt w:val="lowerLetter"/>
      <w:lvlText w:val="%5."/>
      <w:lvlJc w:val="left"/>
      <w:pPr>
        <w:ind w:left="3960" w:hanging="360"/>
      </w:pPr>
    </w:lvl>
    <w:lvl w:ilvl="5" w:tplc="100A001B">
      <w:start w:val="1"/>
      <w:numFmt w:val="lowerRoman"/>
      <w:lvlText w:val="%6."/>
      <w:lvlJc w:val="right"/>
      <w:pPr>
        <w:ind w:left="4680" w:hanging="180"/>
      </w:pPr>
    </w:lvl>
    <w:lvl w:ilvl="6" w:tplc="100A000F">
      <w:start w:val="1"/>
      <w:numFmt w:val="decimal"/>
      <w:lvlText w:val="%7."/>
      <w:lvlJc w:val="left"/>
      <w:pPr>
        <w:ind w:left="5400" w:hanging="360"/>
      </w:pPr>
    </w:lvl>
    <w:lvl w:ilvl="7" w:tplc="100A0019">
      <w:start w:val="1"/>
      <w:numFmt w:val="lowerLetter"/>
      <w:lvlText w:val="%8."/>
      <w:lvlJc w:val="left"/>
      <w:pPr>
        <w:ind w:left="6120" w:hanging="360"/>
      </w:pPr>
    </w:lvl>
    <w:lvl w:ilvl="8" w:tplc="100A001B">
      <w:start w:val="1"/>
      <w:numFmt w:val="lowerRoman"/>
      <w:lvlText w:val="%9."/>
      <w:lvlJc w:val="right"/>
      <w:pPr>
        <w:ind w:left="6840" w:hanging="180"/>
      </w:pPr>
    </w:lvl>
  </w:abstractNum>
  <w:abstractNum w:abstractNumId="2">
    <w:nsid w:val="2D096F5C"/>
    <w:multiLevelType w:val="hybridMultilevel"/>
    <w:tmpl w:val="23281210"/>
    <w:lvl w:ilvl="0" w:tplc="59CE98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32B57DC5"/>
    <w:multiLevelType w:val="hybridMultilevel"/>
    <w:tmpl w:val="6A906DF6"/>
    <w:lvl w:ilvl="0" w:tplc="100A0001">
      <w:start w:val="1"/>
      <w:numFmt w:val="bullet"/>
      <w:lvlText w:val=""/>
      <w:lvlJc w:val="left"/>
      <w:pPr>
        <w:ind w:left="644" w:hanging="360"/>
      </w:pPr>
      <w:rPr>
        <w:rFonts w:ascii="Symbol" w:hAnsi="Symbol" w:hint="default"/>
      </w:rPr>
    </w:lvl>
    <w:lvl w:ilvl="1" w:tplc="100A0003" w:tentative="1">
      <w:start w:val="1"/>
      <w:numFmt w:val="bullet"/>
      <w:lvlText w:val="o"/>
      <w:lvlJc w:val="left"/>
      <w:pPr>
        <w:ind w:left="1364" w:hanging="360"/>
      </w:pPr>
      <w:rPr>
        <w:rFonts w:ascii="Courier New" w:hAnsi="Courier New" w:cs="Courier New" w:hint="default"/>
      </w:rPr>
    </w:lvl>
    <w:lvl w:ilvl="2" w:tplc="100A0005" w:tentative="1">
      <w:start w:val="1"/>
      <w:numFmt w:val="bullet"/>
      <w:lvlText w:val=""/>
      <w:lvlJc w:val="left"/>
      <w:pPr>
        <w:ind w:left="2084" w:hanging="360"/>
      </w:pPr>
      <w:rPr>
        <w:rFonts w:ascii="Wingdings" w:hAnsi="Wingdings" w:hint="default"/>
      </w:rPr>
    </w:lvl>
    <w:lvl w:ilvl="3" w:tplc="100A0001" w:tentative="1">
      <w:start w:val="1"/>
      <w:numFmt w:val="bullet"/>
      <w:lvlText w:val=""/>
      <w:lvlJc w:val="left"/>
      <w:pPr>
        <w:ind w:left="2804" w:hanging="360"/>
      </w:pPr>
      <w:rPr>
        <w:rFonts w:ascii="Symbol" w:hAnsi="Symbol" w:hint="default"/>
      </w:rPr>
    </w:lvl>
    <w:lvl w:ilvl="4" w:tplc="100A0003" w:tentative="1">
      <w:start w:val="1"/>
      <w:numFmt w:val="bullet"/>
      <w:lvlText w:val="o"/>
      <w:lvlJc w:val="left"/>
      <w:pPr>
        <w:ind w:left="3524" w:hanging="360"/>
      </w:pPr>
      <w:rPr>
        <w:rFonts w:ascii="Courier New" w:hAnsi="Courier New" w:cs="Courier New" w:hint="default"/>
      </w:rPr>
    </w:lvl>
    <w:lvl w:ilvl="5" w:tplc="100A0005" w:tentative="1">
      <w:start w:val="1"/>
      <w:numFmt w:val="bullet"/>
      <w:lvlText w:val=""/>
      <w:lvlJc w:val="left"/>
      <w:pPr>
        <w:ind w:left="4244" w:hanging="360"/>
      </w:pPr>
      <w:rPr>
        <w:rFonts w:ascii="Wingdings" w:hAnsi="Wingdings" w:hint="default"/>
      </w:rPr>
    </w:lvl>
    <w:lvl w:ilvl="6" w:tplc="100A0001" w:tentative="1">
      <w:start w:val="1"/>
      <w:numFmt w:val="bullet"/>
      <w:lvlText w:val=""/>
      <w:lvlJc w:val="left"/>
      <w:pPr>
        <w:ind w:left="4964" w:hanging="360"/>
      </w:pPr>
      <w:rPr>
        <w:rFonts w:ascii="Symbol" w:hAnsi="Symbol" w:hint="default"/>
      </w:rPr>
    </w:lvl>
    <w:lvl w:ilvl="7" w:tplc="100A0003" w:tentative="1">
      <w:start w:val="1"/>
      <w:numFmt w:val="bullet"/>
      <w:lvlText w:val="o"/>
      <w:lvlJc w:val="left"/>
      <w:pPr>
        <w:ind w:left="5684" w:hanging="360"/>
      </w:pPr>
      <w:rPr>
        <w:rFonts w:ascii="Courier New" w:hAnsi="Courier New" w:cs="Courier New" w:hint="default"/>
      </w:rPr>
    </w:lvl>
    <w:lvl w:ilvl="8" w:tplc="100A0005" w:tentative="1">
      <w:start w:val="1"/>
      <w:numFmt w:val="bullet"/>
      <w:lvlText w:val=""/>
      <w:lvlJc w:val="left"/>
      <w:pPr>
        <w:ind w:left="6404" w:hanging="360"/>
      </w:pPr>
      <w:rPr>
        <w:rFonts w:ascii="Wingdings" w:hAnsi="Wingdings" w:hint="default"/>
      </w:rPr>
    </w:lvl>
  </w:abstractNum>
  <w:abstractNum w:abstractNumId="4">
    <w:nsid w:val="33E46691"/>
    <w:multiLevelType w:val="hybridMultilevel"/>
    <w:tmpl w:val="ACA0FB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3C177F4F"/>
    <w:multiLevelType w:val="hybridMultilevel"/>
    <w:tmpl w:val="71568F7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nsid w:val="3DC746D7"/>
    <w:multiLevelType w:val="hybridMultilevel"/>
    <w:tmpl w:val="435208D0"/>
    <w:lvl w:ilvl="0" w:tplc="100A000F">
      <w:start w:val="7"/>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nsid w:val="401821C1"/>
    <w:multiLevelType w:val="hybridMultilevel"/>
    <w:tmpl w:val="3864AA88"/>
    <w:lvl w:ilvl="0" w:tplc="9AC852FC">
      <w:start w:val="1"/>
      <w:numFmt w:val="lowerLetter"/>
      <w:lvlText w:val="%1)"/>
      <w:lvlJc w:val="left"/>
      <w:pPr>
        <w:ind w:left="1080" w:hanging="360"/>
      </w:pPr>
      <w:rPr>
        <w:rFonts w:eastAsia="Times New Roman"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nsid w:val="43AD0ACE"/>
    <w:multiLevelType w:val="hybridMultilevel"/>
    <w:tmpl w:val="808CDA4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4F4D7A23"/>
    <w:multiLevelType w:val="hybridMultilevel"/>
    <w:tmpl w:val="C6EE10E8"/>
    <w:lvl w:ilvl="0" w:tplc="100A0001">
      <w:start w:val="1"/>
      <w:numFmt w:val="bullet"/>
      <w:lvlText w:val=""/>
      <w:lvlJc w:val="left"/>
      <w:pPr>
        <w:ind w:left="7820" w:hanging="360"/>
      </w:pPr>
      <w:rPr>
        <w:rFonts w:ascii="Symbol" w:hAnsi="Symbol" w:hint="default"/>
      </w:rPr>
    </w:lvl>
    <w:lvl w:ilvl="1" w:tplc="100A0003" w:tentative="1">
      <w:start w:val="1"/>
      <w:numFmt w:val="bullet"/>
      <w:lvlText w:val="o"/>
      <w:lvlJc w:val="left"/>
      <w:pPr>
        <w:ind w:left="8540" w:hanging="360"/>
      </w:pPr>
      <w:rPr>
        <w:rFonts w:ascii="Courier New" w:hAnsi="Courier New" w:cs="Courier New" w:hint="default"/>
      </w:rPr>
    </w:lvl>
    <w:lvl w:ilvl="2" w:tplc="100A0005" w:tentative="1">
      <w:start w:val="1"/>
      <w:numFmt w:val="bullet"/>
      <w:lvlText w:val=""/>
      <w:lvlJc w:val="left"/>
      <w:pPr>
        <w:ind w:left="9260" w:hanging="360"/>
      </w:pPr>
      <w:rPr>
        <w:rFonts w:ascii="Wingdings" w:hAnsi="Wingdings" w:hint="default"/>
      </w:rPr>
    </w:lvl>
    <w:lvl w:ilvl="3" w:tplc="100A0001" w:tentative="1">
      <w:start w:val="1"/>
      <w:numFmt w:val="bullet"/>
      <w:lvlText w:val=""/>
      <w:lvlJc w:val="left"/>
      <w:pPr>
        <w:ind w:left="9980" w:hanging="360"/>
      </w:pPr>
      <w:rPr>
        <w:rFonts w:ascii="Symbol" w:hAnsi="Symbol" w:hint="default"/>
      </w:rPr>
    </w:lvl>
    <w:lvl w:ilvl="4" w:tplc="100A0003" w:tentative="1">
      <w:start w:val="1"/>
      <w:numFmt w:val="bullet"/>
      <w:lvlText w:val="o"/>
      <w:lvlJc w:val="left"/>
      <w:pPr>
        <w:ind w:left="10700" w:hanging="360"/>
      </w:pPr>
      <w:rPr>
        <w:rFonts w:ascii="Courier New" w:hAnsi="Courier New" w:cs="Courier New" w:hint="default"/>
      </w:rPr>
    </w:lvl>
    <w:lvl w:ilvl="5" w:tplc="100A0005" w:tentative="1">
      <w:start w:val="1"/>
      <w:numFmt w:val="bullet"/>
      <w:lvlText w:val=""/>
      <w:lvlJc w:val="left"/>
      <w:pPr>
        <w:ind w:left="11420" w:hanging="360"/>
      </w:pPr>
      <w:rPr>
        <w:rFonts w:ascii="Wingdings" w:hAnsi="Wingdings" w:hint="default"/>
      </w:rPr>
    </w:lvl>
    <w:lvl w:ilvl="6" w:tplc="100A0001" w:tentative="1">
      <w:start w:val="1"/>
      <w:numFmt w:val="bullet"/>
      <w:lvlText w:val=""/>
      <w:lvlJc w:val="left"/>
      <w:pPr>
        <w:ind w:left="12140" w:hanging="360"/>
      </w:pPr>
      <w:rPr>
        <w:rFonts w:ascii="Symbol" w:hAnsi="Symbol" w:hint="default"/>
      </w:rPr>
    </w:lvl>
    <w:lvl w:ilvl="7" w:tplc="100A0003" w:tentative="1">
      <w:start w:val="1"/>
      <w:numFmt w:val="bullet"/>
      <w:lvlText w:val="o"/>
      <w:lvlJc w:val="left"/>
      <w:pPr>
        <w:ind w:left="12860" w:hanging="360"/>
      </w:pPr>
      <w:rPr>
        <w:rFonts w:ascii="Courier New" w:hAnsi="Courier New" w:cs="Courier New" w:hint="default"/>
      </w:rPr>
    </w:lvl>
    <w:lvl w:ilvl="8" w:tplc="100A0005" w:tentative="1">
      <w:start w:val="1"/>
      <w:numFmt w:val="bullet"/>
      <w:lvlText w:val=""/>
      <w:lvlJc w:val="left"/>
      <w:pPr>
        <w:ind w:left="13580" w:hanging="360"/>
      </w:pPr>
      <w:rPr>
        <w:rFonts w:ascii="Wingdings" w:hAnsi="Wingdings" w:hint="default"/>
      </w:rPr>
    </w:lvl>
  </w:abstractNum>
  <w:abstractNum w:abstractNumId="10">
    <w:nsid w:val="50AB7172"/>
    <w:multiLevelType w:val="hybridMultilevel"/>
    <w:tmpl w:val="D9C4CE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nsid w:val="69384DFF"/>
    <w:multiLevelType w:val="hybridMultilevel"/>
    <w:tmpl w:val="771604D4"/>
    <w:lvl w:ilvl="0" w:tplc="C3FC46C6">
      <w:start w:val="1"/>
      <w:numFmt w:val="decimal"/>
      <w:lvlText w:val="%1."/>
      <w:lvlJc w:val="left"/>
      <w:pPr>
        <w:ind w:left="2814" w:hanging="360"/>
      </w:pPr>
    </w:lvl>
    <w:lvl w:ilvl="1" w:tplc="100A0019">
      <w:start w:val="1"/>
      <w:numFmt w:val="lowerLetter"/>
      <w:lvlText w:val="%2."/>
      <w:lvlJc w:val="left"/>
      <w:pPr>
        <w:ind w:left="3534" w:hanging="360"/>
      </w:pPr>
    </w:lvl>
    <w:lvl w:ilvl="2" w:tplc="100A001B">
      <w:start w:val="1"/>
      <w:numFmt w:val="lowerRoman"/>
      <w:lvlText w:val="%3."/>
      <w:lvlJc w:val="right"/>
      <w:pPr>
        <w:ind w:left="4254" w:hanging="180"/>
      </w:pPr>
    </w:lvl>
    <w:lvl w:ilvl="3" w:tplc="100A000F">
      <w:start w:val="1"/>
      <w:numFmt w:val="decimal"/>
      <w:lvlText w:val="%4."/>
      <w:lvlJc w:val="left"/>
      <w:pPr>
        <w:ind w:left="4974" w:hanging="360"/>
      </w:pPr>
    </w:lvl>
    <w:lvl w:ilvl="4" w:tplc="100A0019">
      <w:start w:val="1"/>
      <w:numFmt w:val="lowerLetter"/>
      <w:lvlText w:val="%5."/>
      <w:lvlJc w:val="left"/>
      <w:pPr>
        <w:ind w:left="5694" w:hanging="360"/>
      </w:pPr>
    </w:lvl>
    <w:lvl w:ilvl="5" w:tplc="100A001B">
      <w:start w:val="1"/>
      <w:numFmt w:val="lowerRoman"/>
      <w:lvlText w:val="%6."/>
      <w:lvlJc w:val="right"/>
      <w:pPr>
        <w:ind w:left="6414" w:hanging="180"/>
      </w:pPr>
    </w:lvl>
    <w:lvl w:ilvl="6" w:tplc="100A000F">
      <w:start w:val="1"/>
      <w:numFmt w:val="decimal"/>
      <w:lvlText w:val="%7."/>
      <w:lvlJc w:val="left"/>
      <w:pPr>
        <w:ind w:left="7134" w:hanging="360"/>
      </w:pPr>
    </w:lvl>
    <w:lvl w:ilvl="7" w:tplc="100A0019">
      <w:start w:val="1"/>
      <w:numFmt w:val="lowerLetter"/>
      <w:lvlText w:val="%8."/>
      <w:lvlJc w:val="left"/>
      <w:pPr>
        <w:ind w:left="7854" w:hanging="360"/>
      </w:pPr>
    </w:lvl>
    <w:lvl w:ilvl="8" w:tplc="100A001B">
      <w:start w:val="1"/>
      <w:numFmt w:val="lowerRoman"/>
      <w:lvlText w:val="%9."/>
      <w:lvlJc w:val="right"/>
      <w:pPr>
        <w:ind w:left="8574" w:hanging="180"/>
      </w:pPr>
    </w:lvl>
  </w:abstractNum>
  <w:abstractNum w:abstractNumId="12">
    <w:nsid w:val="7EF149C7"/>
    <w:multiLevelType w:val="hybridMultilevel"/>
    <w:tmpl w:val="DB12CB64"/>
    <w:lvl w:ilvl="0" w:tplc="4B1841B4">
      <w:start w:val="1"/>
      <w:numFmt w:val="lowerLetter"/>
      <w:lvlText w:val="%1)"/>
      <w:lvlJc w:val="left"/>
      <w:pPr>
        <w:ind w:left="1080" w:hanging="360"/>
      </w:pPr>
      <w:rPr>
        <w:rFonts w:hint="default"/>
        <w:b/>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
  </w:num>
  <w:num w:numId="6">
    <w:abstractNumId w:val="7"/>
  </w:num>
  <w:num w:numId="7">
    <w:abstractNumId w:val="0"/>
  </w:num>
  <w:num w:numId="8">
    <w:abstractNumId w:val="1"/>
  </w:num>
  <w:num w:numId="9">
    <w:abstractNumId w:val="10"/>
  </w:num>
  <w:num w:numId="10">
    <w:abstractNumId w:val="5"/>
  </w:num>
  <w:num w:numId="11">
    <w:abstractNumId w:val="9"/>
  </w:num>
  <w:num w:numId="12">
    <w:abstractNumId w:val="3"/>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E2"/>
    <w:rsid w:val="00002E60"/>
    <w:rsid w:val="0000383D"/>
    <w:rsid w:val="000215F8"/>
    <w:rsid w:val="000267C4"/>
    <w:rsid w:val="0006321C"/>
    <w:rsid w:val="000640F7"/>
    <w:rsid w:val="000664BC"/>
    <w:rsid w:val="000710E1"/>
    <w:rsid w:val="00072C7A"/>
    <w:rsid w:val="000837F7"/>
    <w:rsid w:val="00092ABD"/>
    <w:rsid w:val="00096275"/>
    <w:rsid w:val="000968DB"/>
    <w:rsid w:val="000A1A52"/>
    <w:rsid w:val="000C2BAC"/>
    <w:rsid w:val="000E3B37"/>
    <w:rsid w:val="000F5A44"/>
    <w:rsid w:val="000F7B34"/>
    <w:rsid w:val="00101A84"/>
    <w:rsid w:val="00132872"/>
    <w:rsid w:val="0013384C"/>
    <w:rsid w:val="001373C1"/>
    <w:rsid w:val="00157DCA"/>
    <w:rsid w:val="00164832"/>
    <w:rsid w:val="001648F6"/>
    <w:rsid w:val="001712C4"/>
    <w:rsid w:val="00172E29"/>
    <w:rsid w:val="00173068"/>
    <w:rsid w:val="0017696C"/>
    <w:rsid w:val="0018180B"/>
    <w:rsid w:val="00187FAE"/>
    <w:rsid w:val="00193AF6"/>
    <w:rsid w:val="0019409B"/>
    <w:rsid w:val="001944AD"/>
    <w:rsid w:val="001A2791"/>
    <w:rsid w:val="001E1B67"/>
    <w:rsid w:val="001E2842"/>
    <w:rsid w:val="001E3C60"/>
    <w:rsid w:val="001E76BA"/>
    <w:rsid w:val="001F782B"/>
    <w:rsid w:val="00204452"/>
    <w:rsid w:val="00206F82"/>
    <w:rsid w:val="00220918"/>
    <w:rsid w:val="00221481"/>
    <w:rsid w:val="00223941"/>
    <w:rsid w:val="00224275"/>
    <w:rsid w:val="00224AC2"/>
    <w:rsid w:val="00226988"/>
    <w:rsid w:val="00240D70"/>
    <w:rsid w:val="00247A36"/>
    <w:rsid w:val="0026137D"/>
    <w:rsid w:val="0026307B"/>
    <w:rsid w:val="00264DA1"/>
    <w:rsid w:val="00264EDA"/>
    <w:rsid w:val="0028591A"/>
    <w:rsid w:val="002A490B"/>
    <w:rsid w:val="002A54E5"/>
    <w:rsid w:val="002B19AC"/>
    <w:rsid w:val="002C20F9"/>
    <w:rsid w:val="002D31C9"/>
    <w:rsid w:val="002D7FCA"/>
    <w:rsid w:val="002E2E18"/>
    <w:rsid w:val="002E7588"/>
    <w:rsid w:val="002F016A"/>
    <w:rsid w:val="002F6A7A"/>
    <w:rsid w:val="003001E4"/>
    <w:rsid w:val="00304958"/>
    <w:rsid w:val="003131C6"/>
    <w:rsid w:val="00313F63"/>
    <w:rsid w:val="003153A9"/>
    <w:rsid w:val="00341B43"/>
    <w:rsid w:val="00343F6D"/>
    <w:rsid w:val="00351618"/>
    <w:rsid w:val="003540A3"/>
    <w:rsid w:val="00355147"/>
    <w:rsid w:val="00360378"/>
    <w:rsid w:val="0036699A"/>
    <w:rsid w:val="0038362D"/>
    <w:rsid w:val="00387518"/>
    <w:rsid w:val="003877A6"/>
    <w:rsid w:val="003A076E"/>
    <w:rsid w:val="003A5B03"/>
    <w:rsid w:val="003A5E2F"/>
    <w:rsid w:val="003C0835"/>
    <w:rsid w:val="003C263F"/>
    <w:rsid w:val="003C385A"/>
    <w:rsid w:val="003C56EF"/>
    <w:rsid w:val="003C7BB7"/>
    <w:rsid w:val="003D2F51"/>
    <w:rsid w:val="003D3D74"/>
    <w:rsid w:val="003E1C93"/>
    <w:rsid w:val="003E23AD"/>
    <w:rsid w:val="003E3351"/>
    <w:rsid w:val="003E5A96"/>
    <w:rsid w:val="003F5C11"/>
    <w:rsid w:val="004343D9"/>
    <w:rsid w:val="00435981"/>
    <w:rsid w:val="00436496"/>
    <w:rsid w:val="004425F3"/>
    <w:rsid w:val="00446C83"/>
    <w:rsid w:val="004609F3"/>
    <w:rsid w:val="00463298"/>
    <w:rsid w:val="00463D65"/>
    <w:rsid w:val="0047627E"/>
    <w:rsid w:val="00483139"/>
    <w:rsid w:val="00484A4C"/>
    <w:rsid w:val="00487C9C"/>
    <w:rsid w:val="00490D82"/>
    <w:rsid w:val="00491A5D"/>
    <w:rsid w:val="004937E4"/>
    <w:rsid w:val="00493C87"/>
    <w:rsid w:val="00493DB7"/>
    <w:rsid w:val="00495D38"/>
    <w:rsid w:val="004A2B73"/>
    <w:rsid w:val="004A33B8"/>
    <w:rsid w:val="004B090F"/>
    <w:rsid w:val="004B1651"/>
    <w:rsid w:val="004C1DF2"/>
    <w:rsid w:val="004D24A2"/>
    <w:rsid w:val="004E345F"/>
    <w:rsid w:val="004E46F4"/>
    <w:rsid w:val="005011E5"/>
    <w:rsid w:val="0050341F"/>
    <w:rsid w:val="0051169C"/>
    <w:rsid w:val="005159AB"/>
    <w:rsid w:val="005164D6"/>
    <w:rsid w:val="00524C08"/>
    <w:rsid w:val="00526B9F"/>
    <w:rsid w:val="00533439"/>
    <w:rsid w:val="00535C22"/>
    <w:rsid w:val="00540C79"/>
    <w:rsid w:val="0054787D"/>
    <w:rsid w:val="0055304D"/>
    <w:rsid w:val="00565CD9"/>
    <w:rsid w:val="00582C78"/>
    <w:rsid w:val="0058567F"/>
    <w:rsid w:val="0059743A"/>
    <w:rsid w:val="005A3114"/>
    <w:rsid w:val="005A6271"/>
    <w:rsid w:val="005A7BBD"/>
    <w:rsid w:val="005B06D1"/>
    <w:rsid w:val="005C159B"/>
    <w:rsid w:val="005D46B7"/>
    <w:rsid w:val="005E1F88"/>
    <w:rsid w:val="005E2B7E"/>
    <w:rsid w:val="005F5A56"/>
    <w:rsid w:val="00600D89"/>
    <w:rsid w:val="00622115"/>
    <w:rsid w:val="00650A15"/>
    <w:rsid w:val="00653A16"/>
    <w:rsid w:val="0066395A"/>
    <w:rsid w:val="006642B4"/>
    <w:rsid w:val="00665CD0"/>
    <w:rsid w:val="00667101"/>
    <w:rsid w:val="00667974"/>
    <w:rsid w:val="006706D9"/>
    <w:rsid w:val="006860C4"/>
    <w:rsid w:val="006A649F"/>
    <w:rsid w:val="006B150B"/>
    <w:rsid w:val="006B49AD"/>
    <w:rsid w:val="006C338A"/>
    <w:rsid w:val="006D6C9E"/>
    <w:rsid w:val="006E6CFA"/>
    <w:rsid w:val="006E6D3F"/>
    <w:rsid w:val="006E7B44"/>
    <w:rsid w:val="006F4B4A"/>
    <w:rsid w:val="00702EE6"/>
    <w:rsid w:val="0070493E"/>
    <w:rsid w:val="0071240F"/>
    <w:rsid w:val="0071445E"/>
    <w:rsid w:val="00715DC5"/>
    <w:rsid w:val="00716B91"/>
    <w:rsid w:val="00717C62"/>
    <w:rsid w:val="007220F4"/>
    <w:rsid w:val="00722A1F"/>
    <w:rsid w:val="00726CEE"/>
    <w:rsid w:val="00727D39"/>
    <w:rsid w:val="00731BB2"/>
    <w:rsid w:val="00737EE2"/>
    <w:rsid w:val="007419D1"/>
    <w:rsid w:val="00746956"/>
    <w:rsid w:val="0074699B"/>
    <w:rsid w:val="00746AF4"/>
    <w:rsid w:val="00747A2E"/>
    <w:rsid w:val="007563C7"/>
    <w:rsid w:val="00760991"/>
    <w:rsid w:val="00761063"/>
    <w:rsid w:val="0076322B"/>
    <w:rsid w:val="0076405E"/>
    <w:rsid w:val="00764F72"/>
    <w:rsid w:val="00770CB5"/>
    <w:rsid w:val="00776BFF"/>
    <w:rsid w:val="007775E9"/>
    <w:rsid w:val="00777A61"/>
    <w:rsid w:val="00783DA7"/>
    <w:rsid w:val="007912EA"/>
    <w:rsid w:val="007A5BF3"/>
    <w:rsid w:val="007C3747"/>
    <w:rsid w:val="007D30F2"/>
    <w:rsid w:val="007F3CF3"/>
    <w:rsid w:val="007F64E0"/>
    <w:rsid w:val="007F709B"/>
    <w:rsid w:val="00802610"/>
    <w:rsid w:val="008036BD"/>
    <w:rsid w:val="00803C72"/>
    <w:rsid w:val="00815542"/>
    <w:rsid w:val="0082567C"/>
    <w:rsid w:val="00851415"/>
    <w:rsid w:val="00851A47"/>
    <w:rsid w:val="00851B43"/>
    <w:rsid w:val="008647F3"/>
    <w:rsid w:val="00864A44"/>
    <w:rsid w:val="008708FD"/>
    <w:rsid w:val="00876E05"/>
    <w:rsid w:val="0088589A"/>
    <w:rsid w:val="00887AD4"/>
    <w:rsid w:val="008A786C"/>
    <w:rsid w:val="008B29E9"/>
    <w:rsid w:val="008B2A0C"/>
    <w:rsid w:val="008B2F5C"/>
    <w:rsid w:val="008B4BA5"/>
    <w:rsid w:val="008C4817"/>
    <w:rsid w:val="008C7314"/>
    <w:rsid w:val="008D083C"/>
    <w:rsid w:val="008D1036"/>
    <w:rsid w:val="008D613D"/>
    <w:rsid w:val="008E5946"/>
    <w:rsid w:val="008F06A5"/>
    <w:rsid w:val="00904113"/>
    <w:rsid w:val="00922D0B"/>
    <w:rsid w:val="009257B9"/>
    <w:rsid w:val="0093270D"/>
    <w:rsid w:val="00934CEE"/>
    <w:rsid w:val="00934F4F"/>
    <w:rsid w:val="00943762"/>
    <w:rsid w:val="00946BE2"/>
    <w:rsid w:val="009511A7"/>
    <w:rsid w:val="009522C7"/>
    <w:rsid w:val="009742C7"/>
    <w:rsid w:val="0098067D"/>
    <w:rsid w:val="0098418D"/>
    <w:rsid w:val="00993369"/>
    <w:rsid w:val="00996B78"/>
    <w:rsid w:val="00997637"/>
    <w:rsid w:val="009A0A11"/>
    <w:rsid w:val="009A3F8A"/>
    <w:rsid w:val="009A6EAD"/>
    <w:rsid w:val="009B255D"/>
    <w:rsid w:val="009B4262"/>
    <w:rsid w:val="009C3436"/>
    <w:rsid w:val="009C3FF0"/>
    <w:rsid w:val="009D0DD5"/>
    <w:rsid w:val="009D3602"/>
    <w:rsid w:val="009D6EC8"/>
    <w:rsid w:val="009F4D68"/>
    <w:rsid w:val="009F6FD8"/>
    <w:rsid w:val="00A10512"/>
    <w:rsid w:val="00A177E7"/>
    <w:rsid w:val="00A25E98"/>
    <w:rsid w:val="00A42DF1"/>
    <w:rsid w:val="00A43F4F"/>
    <w:rsid w:val="00A517AC"/>
    <w:rsid w:val="00A72036"/>
    <w:rsid w:val="00A75109"/>
    <w:rsid w:val="00A76910"/>
    <w:rsid w:val="00A81EE0"/>
    <w:rsid w:val="00AA28AC"/>
    <w:rsid w:val="00AA6294"/>
    <w:rsid w:val="00AB098D"/>
    <w:rsid w:val="00AB2492"/>
    <w:rsid w:val="00AC1618"/>
    <w:rsid w:val="00AD2EDD"/>
    <w:rsid w:val="00AD3E09"/>
    <w:rsid w:val="00AD73A1"/>
    <w:rsid w:val="00AE3025"/>
    <w:rsid w:val="00AE6C89"/>
    <w:rsid w:val="00AF6244"/>
    <w:rsid w:val="00B034DD"/>
    <w:rsid w:val="00B14A7F"/>
    <w:rsid w:val="00B177D8"/>
    <w:rsid w:val="00B22F8C"/>
    <w:rsid w:val="00B245DD"/>
    <w:rsid w:val="00B33B6C"/>
    <w:rsid w:val="00B40154"/>
    <w:rsid w:val="00B456C5"/>
    <w:rsid w:val="00B65ABB"/>
    <w:rsid w:val="00B73157"/>
    <w:rsid w:val="00B74463"/>
    <w:rsid w:val="00B76FB2"/>
    <w:rsid w:val="00B87266"/>
    <w:rsid w:val="00B93438"/>
    <w:rsid w:val="00B95D99"/>
    <w:rsid w:val="00BA017A"/>
    <w:rsid w:val="00BA019D"/>
    <w:rsid w:val="00BA5626"/>
    <w:rsid w:val="00BA628C"/>
    <w:rsid w:val="00BC35E5"/>
    <w:rsid w:val="00BC5806"/>
    <w:rsid w:val="00BC68E4"/>
    <w:rsid w:val="00BD3D54"/>
    <w:rsid w:val="00BD669D"/>
    <w:rsid w:val="00BD786D"/>
    <w:rsid w:val="00BE062B"/>
    <w:rsid w:val="00BE27FA"/>
    <w:rsid w:val="00BE5D44"/>
    <w:rsid w:val="00BF236D"/>
    <w:rsid w:val="00BF391F"/>
    <w:rsid w:val="00C051CC"/>
    <w:rsid w:val="00C10D77"/>
    <w:rsid w:val="00C1408B"/>
    <w:rsid w:val="00C157A3"/>
    <w:rsid w:val="00C17775"/>
    <w:rsid w:val="00C20C7F"/>
    <w:rsid w:val="00C269BD"/>
    <w:rsid w:val="00C3146B"/>
    <w:rsid w:val="00C31870"/>
    <w:rsid w:val="00C337B2"/>
    <w:rsid w:val="00C53DA9"/>
    <w:rsid w:val="00C56CD5"/>
    <w:rsid w:val="00C67090"/>
    <w:rsid w:val="00C80303"/>
    <w:rsid w:val="00C86849"/>
    <w:rsid w:val="00C91A8B"/>
    <w:rsid w:val="00C96392"/>
    <w:rsid w:val="00CA2A0D"/>
    <w:rsid w:val="00CA4C4F"/>
    <w:rsid w:val="00CC4BFF"/>
    <w:rsid w:val="00CC6A8C"/>
    <w:rsid w:val="00CD79A3"/>
    <w:rsid w:val="00CF4BE8"/>
    <w:rsid w:val="00D008EE"/>
    <w:rsid w:val="00D02593"/>
    <w:rsid w:val="00D03A61"/>
    <w:rsid w:val="00D163C0"/>
    <w:rsid w:val="00D24B4F"/>
    <w:rsid w:val="00D254B2"/>
    <w:rsid w:val="00D35FFA"/>
    <w:rsid w:val="00D3786D"/>
    <w:rsid w:val="00D41451"/>
    <w:rsid w:val="00D51195"/>
    <w:rsid w:val="00D5225D"/>
    <w:rsid w:val="00D52644"/>
    <w:rsid w:val="00D608BC"/>
    <w:rsid w:val="00D74A1E"/>
    <w:rsid w:val="00D7645E"/>
    <w:rsid w:val="00D76938"/>
    <w:rsid w:val="00D874CF"/>
    <w:rsid w:val="00D9197B"/>
    <w:rsid w:val="00DB4382"/>
    <w:rsid w:val="00DB5F7A"/>
    <w:rsid w:val="00DB6512"/>
    <w:rsid w:val="00DD0B6F"/>
    <w:rsid w:val="00DD6C03"/>
    <w:rsid w:val="00DE2DDA"/>
    <w:rsid w:val="00DE6B39"/>
    <w:rsid w:val="00E004CC"/>
    <w:rsid w:val="00E00852"/>
    <w:rsid w:val="00E0193F"/>
    <w:rsid w:val="00E02310"/>
    <w:rsid w:val="00E03025"/>
    <w:rsid w:val="00E1083D"/>
    <w:rsid w:val="00E10E25"/>
    <w:rsid w:val="00E12E35"/>
    <w:rsid w:val="00E158E2"/>
    <w:rsid w:val="00E17684"/>
    <w:rsid w:val="00E17C52"/>
    <w:rsid w:val="00E30767"/>
    <w:rsid w:val="00E402A6"/>
    <w:rsid w:val="00E47CA2"/>
    <w:rsid w:val="00E54363"/>
    <w:rsid w:val="00E61D30"/>
    <w:rsid w:val="00E80D21"/>
    <w:rsid w:val="00E90BBF"/>
    <w:rsid w:val="00E93A1B"/>
    <w:rsid w:val="00E96C94"/>
    <w:rsid w:val="00EA6A37"/>
    <w:rsid w:val="00EA6C99"/>
    <w:rsid w:val="00EB5636"/>
    <w:rsid w:val="00EE32C7"/>
    <w:rsid w:val="00EE6375"/>
    <w:rsid w:val="00EF00BE"/>
    <w:rsid w:val="00EF21FE"/>
    <w:rsid w:val="00F01A2E"/>
    <w:rsid w:val="00F1183D"/>
    <w:rsid w:val="00F11A09"/>
    <w:rsid w:val="00F12598"/>
    <w:rsid w:val="00F22C06"/>
    <w:rsid w:val="00F31116"/>
    <w:rsid w:val="00F346C5"/>
    <w:rsid w:val="00F34F8E"/>
    <w:rsid w:val="00F359A0"/>
    <w:rsid w:val="00F45FE4"/>
    <w:rsid w:val="00F632D5"/>
    <w:rsid w:val="00F666D8"/>
    <w:rsid w:val="00F71C9F"/>
    <w:rsid w:val="00F759E7"/>
    <w:rsid w:val="00F825CE"/>
    <w:rsid w:val="00F9465F"/>
    <w:rsid w:val="00F96B7C"/>
    <w:rsid w:val="00FA38EF"/>
    <w:rsid w:val="00FB2382"/>
    <w:rsid w:val="00FC0E61"/>
    <w:rsid w:val="00FC0F7A"/>
    <w:rsid w:val="00FC148E"/>
    <w:rsid w:val="00FC1BA7"/>
    <w:rsid w:val="00FD016C"/>
    <w:rsid w:val="00FD6CFB"/>
    <w:rsid w:val="00FE09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E1F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qFormat/>
    <w:rsid w:val="00EA6C99"/>
    <w:pPr>
      <w:keepNext/>
      <w:outlineLvl w:val="3"/>
    </w:pPr>
    <w:rPr>
      <w:rFonts w:ascii="Times New Roman" w:eastAsia="Times New Roman" w:hAnsi="Times New Roman" w:cs="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6BE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46BE2"/>
    <w:rPr>
      <w:rFonts w:ascii="Lucida Grande" w:hAnsi="Lucida Grande"/>
      <w:sz w:val="18"/>
      <w:szCs w:val="18"/>
    </w:rPr>
  </w:style>
  <w:style w:type="paragraph" w:styleId="Encabezado">
    <w:name w:val="header"/>
    <w:basedOn w:val="Normal"/>
    <w:link w:val="EncabezadoCar"/>
    <w:uiPriority w:val="99"/>
    <w:unhideWhenUsed/>
    <w:rsid w:val="00946BE2"/>
    <w:pPr>
      <w:tabs>
        <w:tab w:val="center" w:pos="4419"/>
        <w:tab w:val="right" w:pos="8838"/>
      </w:tabs>
    </w:pPr>
  </w:style>
  <w:style w:type="character" w:customStyle="1" w:styleId="EncabezadoCar">
    <w:name w:val="Encabezado Car"/>
    <w:basedOn w:val="Fuentedeprrafopredeter"/>
    <w:link w:val="Encabezado"/>
    <w:uiPriority w:val="99"/>
    <w:rsid w:val="00946BE2"/>
  </w:style>
  <w:style w:type="paragraph" w:styleId="Piedepgina">
    <w:name w:val="footer"/>
    <w:basedOn w:val="Normal"/>
    <w:link w:val="PiedepginaCar"/>
    <w:uiPriority w:val="99"/>
    <w:unhideWhenUsed/>
    <w:rsid w:val="00946BE2"/>
    <w:pPr>
      <w:tabs>
        <w:tab w:val="center" w:pos="4419"/>
        <w:tab w:val="right" w:pos="8838"/>
      </w:tabs>
    </w:pPr>
  </w:style>
  <w:style w:type="character" w:customStyle="1" w:styleId="PiedepginaCar">
    <w:name w:val="Pie de página Car"/>
    <w:basedOn w:val="Fuentedeprrafopredeter"/>
    <w:link w:val="Piedepgina"/>
    <w:uiPriority w:val="99"/>
    <w:rsid w:val="00946BE2"/>
  </w:style>
  <w:style w:type="paragraph" w:styleId="Prrafodelista">
    <w:name w:val="List Paragraph"/>
    <w:basedOn w:val="Normal"/>
    <w:uiPriority w:val="34"/>
    <w:qFormat/>
    <w:rsid w:val="00F825CE"/>
    <w:pPr>
      <w:ind w:left="720"/>
      <w:contextualSpacing/>
    </w:pPr>
    <w:rPr>
      <w:rFonts w:ascii="Times New Roman" w:eastAsia="Times New Roman" w:hAnsi="Times New Roman" w:cs="Times New Roman"/>
      <w:lang w:val="es-ES"/>
    </w:rPr>
  </w:style>
  <w:style w:type="character" w:customStyle="1" w:styleId="Ttulo4Car">
    <w:name w:val="Título 4 Car"/>
    <w:basedOn w:val="Fuentedeprrafopredeter"/>
    <w:link w:val="Ttulo4"/>
    <w:rsid w:val="00EA6C99"/>
    <w:rPr>
      <w:rFonts w:ascii="Times New Roman" w:eastAsia="Times New Roman" w:hAnsi="Times New Roman" w:cs="Times New Roman"/>
      <w:b/>
      <w:bCs/>
      <w:lang w:val="es-ES"/>
    </w:rPr>
  </w:style>
  <w:style w:type="paragraph" w:styleId="Textoindependiente">
    <w:name w:val="Body Text"/>
    <w:basedOn w:val="Normal"/>
    <w:link w:val="TextoindependienteCar"/>
    <w:rsid w:val="00EA6C99"/>
    <w:pPr>
      <w:jc w:val="both"/>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rsid w:val="00EA6C99"/>
    <w:rPr>
      <w:rFonts w:ascii="Times New Roman" w:eastAsia="Times New Roman" w:hAnsi="Times New Roman" w:cs="Times New Roman"/>
      <w:lang w:val="es-ES"/>
    </w:rPr>
  </w:style>
  <w:style w:type="paragraph" w:styleId="Sangradetextonormal">
    <w:name w:val="Body Text Indent"/>
    <w:basedOn w:val="Normal"/>
    <w:link w:val="SangradetextonormalCar"/>
    <w:rsid w:val="00EA6C99"/>
    <w:pPr>
      <w:ind w:firstLine="708"/>
      <w:jc w:val="both"/>
    </w:pPr>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rsid w:val="00EA6C99"/>
    <w:rPr>
      <w:rFonts w:ascii="Times New Roman" w:eastAsia="Times New Roman" w:hAnsi="Times New Roman" w:cs="Times New Roman"/>
      <w:lang w:val="es-ES"/>
    </w:rPr>
  </w:style>
  <w:style w:type="paragraph" w:styleId="Lista">
    <w:name w:val="List"/>
    <w:basedOn w:val="Normal"/>
    <w:rsid w:val="00EA6C99"/>
    <w:pPr>
      <w:ind w:left="283" w:hanging="283"/>
    </w:pPr>
    <w:rPr>
      <w:rFonts w:ascii="Times New Roman" w:eastAsia="Times New Roman" w:hAnsi="Times New Roman" w:cs="Times New Roman"/>
      <w:lang w:val="es-ES"/>
    </w:rPr>
  </w:style>
  <w:style w:type="character" w:customStyle="1" w:styleId="Ttulo1Car">
    <w:name w:val="Título 1 Car"/>
    <w:basedOn w:val="Fuentedeprrafopredeter"/>
    <w:link w:val="Ttulo1"/>
    <w:uiPriority w:val="9"/>
    <w:rsid w:val="005E1F88"/>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E30767"/>
    <w:rPr>
      <w:lang w:eastAsia="ja-JP"/>
    </w:rPr>
  </w:style>
  <w:style w:type="table" w:styleId="Tablaconcuadrcula">
    <w:name w:val="Table Grid"/>
    <w:basedOn w:val="Tablanormal"/>
    <w:uiPriority w:val="59"/>
    <w:rsid w:val="002C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E1F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qFormat/>
    <w:rsid w:val="00EA6C99"/>
    <w:pPr>
      <w:keepNext/>
      <w:outlineLvl w:val="3"/>
    </w:pPr>
    <w:rPr>
      <w:rFonts w:ascii="Times New Roman" w:eastAsia="Times New Roman" w:hAnsi="Times New Roman" w:cs="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6BE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46BE2"/>
    <w:rPr>
      <w:rFonts w:ascii="Lucida Grande" w:hAnsi="Lucida Grande"/>
      <w:sz w:val="18"/>
      <w:szCs w:val="18"/>
    </w:rPr>
  </w:style>
  <w:style w:type="paragraph" w:styleId="Encabezado">
    <w:name w:val="header"/>
    <w:basedOn w:val="Normal"/>
    <w:link w:val="EncabezadoCar"/>
    <w:uiPriority w:val="99"/>
    <w:unhideWhenUsed/>
    <w:rsid w:val="00946BE2"/>
    <w:pPr>
      <w:tabs>
        <w:tab w:val="center" w:pos="4419"/>
        <w:tab w:val="right" w:pos="8838"/>
      </w:tabs>
    </w:pPr>
  </w:style>
  <w:style w:type="character" w:customStyle="1" w:styleId="EncabezadoCar">
    <w:name w:val="Encabezado Car"/>
    <w:basedOn w:val="Fuentedeprrafopredeter"/>
    <w:link w:val="Encabezado"/>
    <w:uiPriority w:val="99"/>
    <w:rsid w:val="00946BE2"/>
  </w:style>
  <w:style w:type="paragraph" w:styleId="Piedepgina">
    <w:name w:val="footer"/>
    <w:basedOn w:val="Normal"/>
    <w:link w:val="PiedepginaCar"/>
    <w:uiPriority w:val="99"/>
    <w:unhideWhenUsed/>
    <w:rsid w:val="00946BE2"/>
    <w:pPr>
      <w:tabs>
        <w:tab w:val="center" w:pos="4419"/>
        <w:tab w:val="right" w:pos="8838"/>
      </w:tabs>
    </w:pPr>
  </w:style>
  <w:style w:type="character" w:customStyle="1" w:styleId="PiedepginaCar">
    <w:name w:val="Pie de página Car"/>
    <w:basedOn w:val="Fuentedeprrafopredeter"/>
    <w:link w:val="Piedepgina"/>
    <w:uiPriority w:val="99"/>
    <w:rsid w:val="00946BE2"/>
  </w:style>
  <w:style w:type="paragraph" w:styleId="Prrafodelista">
    <w:name w:val="List Paragraph"/>
    <w:basedOn w:val="Normal"/>
    <w:uiPriority w:val="34"/>
    <w:qFormat/>
    <w:rsid w:val="00F825CE"/>
    <w:pPr>
      <w:ind w:left="720"/>
      <w:contextualSpacing/>
    </w:pPr>
    <w:rPr>
      <w:rFonts w:ascii="Times New Roman" w:eastAsia="Times New Roman" w:hAnsi="Times New Roman" w:cs="Times New Roman"/>
      <w:lang w:val="es-ES"/>
    </w:rPr>
  </w:style>
  <w:style w:type="character" w:customStyle="1" w:styleId="Ttulo4Car">
    <w:name w:val="Título 4 Car"/>
    <w:basedOn w:val="Fuentedeprrafopredeter"/>
    <w:link w:val="Ttulo4"/>
    <w:rsid w:val="00EA6C99"/>
    <w:rPr>
      <w:rFonts w:ascii="Times New Roman" w:eastAsia="Times New Roman" w:hAnsi="Times New Roman" w:cs="Times New Roman"/>
      <w:b/>
      <w:bCs/>
      <w:lang w:val="es-ES"/>
    </w:rPr>
  </w:style>
  <w:style w:type="paragraph" w:styleId="Textoindependiente">
    <w:name w:val="Body Text"/>
    <w:basedOn w:val="Normal"/>
    <w:link w:val="TextoindependienteCar"/>
    <w:rsid w:val="00EA6C99"/>
    <w:pPr>
      <w:jc w:val="both"/>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rsid w:val="00EA6C99"/>
    <w:rPr>
      <w:rFonts w:ascii="Times New Roman" w:eastAsia="Times New Roman" w:hAnsi="Times New Roman" w:cs="Times New Roman"/>
      <w:lang w:val="es-ES"/>
    </w:rPr>
  </w:style>
  <w:style w:type="paragraph" w:styleId="Sangradetextonormal">
    <w:name w:val="Body Text Indent"/>
    <w:basedOn w:val="Normal"/>
    <w:link w:val="SangradetextonormalCar"/>
    <w:rsid w:val="00EA6C99"/>
    <w:pPr>
      <w:ind w:firstLine="708"/>
      <w:jc w:val="both"/>
    </w:pPr>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rsid w:val="00EA6C99"/>
    <w:rPr>
      <w:rFonts w:ascii="Times New Roman" w:eastAsia="Times New Roman" w:hAnsi="Times New Roman" w:cs="Times New Roman"/>
      <w:lang w:val="es-ES"/>
    </w:rPr>
  </w:style>
  <w:style w:type="paragraph" w:styleId="Lista">
    <w:name w:val="List"/>
    <w:basedOn w:val="Normal"/>
    <w:rsid w:val="00EA6C99"/>
    <w:pPr>
      <w:ind w:left="283" w:hanging="283"/>
    </w:pPr>
    <w:rPr>
      <w:rFonts w:ascii="Times New Roman" w:eastAsia="Times New Roman" w:hAnsi="Times New Roman" w:cs="Times New Roman"/>
      <w:lang w:val="es-ES"/>
    </w:rPr>
  </w:style>
  <w:style w:type="character" w:customStyle="1" w:styleId="Ttulo1Car">
    <w:name w:val="Título 1 Car"/>
    <w:basedOn w:val="Fuentedeprrafopredeter"/>
    <w:link w:val="Ttulo1"/>
    <w:uiPriority w:val="9"/>
    <w:rsid w:val="005E1F88"/>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E30767"/>
    <w:rPr>
      <w:lang w:eastAsia="ja-JP"/>
    </w:rPr>
  </w:style>
  <w:style w:type="table" w:styleId="Tablaconcuadrcula">
    <w:name w:val="Table Grid"/>
    <w:basedOn w:val="Tablanormal"/>
    <w:uiPriority w:val="59"/>
    <w:rsid w:val="002C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6264">
      <w:bodyDiv w:val="1"/>
      <w:marLeft w:val="0"/>
      <w:marRight w:val="0"/>
      <w:marTop w:val="0"/>
      <w:marBottom w:val="0"/>
      <w:divBdr>
        <w:top w:val="none" w:sz="0" w:space="0" w:color="auto"/>
        <w:left w:val="none" w:sz="0" w:space="0" w:color="auto"/>
        <w:bottom w:val="none" w:sz="0" w:space="0" w:color="auto"/>
        <w:right w:val="none" w:sz="0" w:space="0" w:color="auto"/>
      </w:divBdr>
    </w:div>
    <w:div w:id="343242559">
      <w:bodyDiv w:val="1"/>
      <w:marLeft w:val="0"/>
      <w:marRight w:val="0"/>
      <w:marTop w:val="0"/>
      <w:marBottom w:val="0"/>
      <w:divBdr>
        <w:top w:val="none" w:sz="0" w:space="0" w:color="auto"/>
        <w:left w:val="none" w:sz="0" w:space="0" w:color="auto"/>
        <w:bottom w:val="none" w:sz="0" w:space="0" w:color="auto"/>
        <w:right w:val="none" w:sz="0" w:space="0" w:color="auto"/>
      </w:divBdr>
    </w:div>
    <w:div w:id="738139703">
      <w:bodyDiv w:val="1"/>
      <w:marLeft w:val="0"/>
      <w:marRight w:val="0"/>
      <w:marTop w:val="0"/>
      <w:marBottom w:val="0"/>
      <w:divBdr>
        <w:top w:val="none" w:sz="0" w:space="0" w:color="auto"/>
        <w:left w:val="none" w:sz="0" w:space="0" w:color="auto"/>
        <w:bottom w:val="none" w:sz="0" w:space="0" w:color="auto"/>
        <w:right w:val="none" w:sz="0" w:space="0" w:color="auto"/>
      </w:divBdr>
    </w:div>
    <w:div w:id="802387264">
      <w:bodyDiv w:val="1"/>
      <w:marLeft w:val="0"/>
      <w:marRight w:val="0"/>
      <w:marTop w:val="0"/>
      <w:marBottom w:val="0"/>
      <w:divBdr>
        <w:top w:val="none" w:sz="0" w:space="0" w:color="auto"/>
        <w:left w:val="none" w:sz="0" w:space="0" w:color="auto"/>
        <w:bottom w:val="none" w:sz="0" w:space="0" w:color="auto"/>
        <w:right w:val="none" w:sz="0" w:space="0" w:color="auto"/>
      </w:divBdr>
    </w:div>
    <w:div w:id="944115646">
      <w:bodyDiv w:val="1"/>
      <w:marLeft w:val="0"/>
      <w:marRight w:val="0"/>
      <w:marTop w:val="0"/>
      <w:marBottom w:val="0"/>
      <w:divBdr>
        <w:top w:val="none" w:sz="0" w:space="0" w:color="auto"/>
        <w:left w:val="none" w:sz="0" w:space="0" w:color="auto"/>
        <w:bottom w:val="none" w:sz="0" w:space="0" w:color="auto"/>
        <w:right w:val="none" w:sz="0" w:space="0" w:color="auto"/>
      </w:divBdr>
    </w:div>
    <w:div w:id="1027485044">
      <w:bodyDiv w:val="1"/>
      <w:marLeft w:val="0"/>
      <w:marRight w:val="0"/>
      <w:marTop w:val="0"/>
      <w:marBottom w:val="0"/>
      <w:divBdr>
        <w:top w:val="none" w:sz="0" w:space="0" w:color="auto"/>
        <w:left w:val="none" w:sz="0" w:space="0" w:color="auto"/>
        <w:bottom w:val="none" w:sz="0" w:space="0" w:color="auto"/>
        <w:right w:val="none" w:sz="0" w:space="0" w:color="auto"/>
      </w:divBdr>
    </w:div>
    <w:div w:id="1657955274">
      <w:bodyDiv w:val="1"/>
      <w:marLeft w:val="0"/>
      <w:marRight w:val="0"/>
      <w:marTop w:val="0"/>
      <w:marBottom w:val="0"/>
      <w:divBdr>
        <w:top w:val="none" w:sz="0" w:space="0" w:color="auto"/>
        <w:left w:val="none" w:sz="0" w:space="0" w:color="auto"/>
        <w:bottom w:val="none" w:sz="0" w:space="0" w:color="auto"/>
        <w:right w:val="none" w:sz="0" w:space="0" w:color="auto"/>
      </w:divBdr>
    </w:div>
    <w:div w:id="1689596003">
      <w:bodyDiv w:val="1"/>
      <w:marLeft w:val="0"/>
      <w:marRight w:val="0"/>
      <w:marTop w:val="0"/>
      <w:marBottom w:val="0"/>
      <w:divBdr>
        <w:top w:val="none" w:sz="0" w:space="0" w:color="auto"/>
        <w:left w:val="none" w:sz="0" w:space="0" w:color="auto"/>
        <w:bottom w:val="none" w:sz="0" w:space="0" w:color="auto"/>
        <w:right w:val="none" w:sz="0" w:space="0" w:color="auto"/>
      </w:divBdr>
    </w:div>
    <w:div w:id="1870951129">
      <w:bodyDiv w:val="1"/>
      <w:marLeft w:val="0"/>
      <w:marRight w:val="0"/>
      <w:marTop w:val="0"/>
      <w:marBottom w:val="0"/>
      <w:divBdr>
        <w:top w:val="none" w:sz="0" w:space="0" w:color="auto"/>
        <w:left w:val="none" w:sz="0" w:space="0" w:color="auto"/>
        <w:bottom w:val="none" w:sz="0" w:space="0" w:color="auto"/>
        <w:right w:val="none" w:sz="0" w:space="0" w:color="auto"/>
      </w:divBdr>
    </w:div>
    <w:div w:id="1989479909">
      <w:bodyDiv w:val="1"/>
      <w:marLeft w:val="0"/>
      <w:marRight w:val="0"/>
      <w:marTop w:val="0"/>
      <w:marBottom w:val="0"/>
      <w:divBdr>
        <w:top w:val="none" w:sz="0" w:space="0" w:color="auto"/>
        <w:left w:val="none" w:sz="0" w:space="0" w:color="auto"/>
        <w:bottom w:val="none" w:sz="0" w:space="0" w:color="auto"/>
        <w:right w:val="none" w:sz="0" w:space="0" w:color="auto"/>
      </w:divBdr>
    </w:div>
    <w:div w:id="2082829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D6BF-8553-4A0D-9F25-CDD71434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1879</Words>
  <Characters>10339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Ministerio de Finanzas Públicas</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Comunicación Social</dc:creator>
  <cp:lastModifiedBy>René Augusto Castro González</cp:lastModifiedBy>
  <cp:revision>2</cp:revision>
  <cp:lastPrinted>2017-06-27T16:55:00Z</cp:lastPrinted>
  <dcterms:created xsi:type="dcterms:W3CDTF">2018-04-12T22:18:00Z</dcterms:created>
  <dcterms:modified xsi:type="dcterms:W3CDTF">2018-04-12T22:18:00Z</dcterms:modified>
</cp:coreProperties>
</file>