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B81" w:rsidRPr="00914A1F" w:rsidRDefault="00C2103B" w:rsidP="00C27E94">
      <w:pPr>
        <w:spacing w:after="0"/>
        <w:jc w:val="center"/>
        <w:rPr>
          <w:b/>
          <w:color w:val="1F497D" w:themeColor="text2"/>
          <w:sz w:val="28"/>
          <w:szCs w:val="28"/>
        </w:rPr>
      </w:pPr>
      <w:r>
        <w:rPr>
          <w:b/>
          <w:color w:val="1F497D" w:themeColor="text2"/>
          <w:sz w:val="28"/>
          <w:szCs w:val="28"/>
        </w:rPr>
        <w:t>CRONOGRAMA CUMPLIMIENTO DE COMPROMISO</w:t>
      </w:r>
    </w:p>
    <w:p w:rsidR="00C27E94" w:rsidRPr="00914A1F" w:rsidRDefault="00C27E94" w:rsidP="00C27E94">
      <w:pPr>
        <w:spacing w:after="0"/>
        <w:jc w:val="center"/>
        <w:rPr>
          <w:b/>
          <w:color w:val="1F497D" w:themeColor="text2"/>
          <w:sz w:val="28"/>
          <w:szCs w:val="28"/>
        </w:rPr>
      </w:pPr>
      <w:r w:rsidRPr="00914A1F">
        <w:rPr>
          <w:b/>
          <w:color w:val="1F497D" w:themeColor="text2"/>
          <w:sz w:val="28"/>
          <w:szCs w:val="28"/>
        </w:rPr>
        <w:t>PLAN DE ACCIÓN NACIONAL DE GOBIERNO ABIERTO 2016-2018</w:t>
      </w:r>
    </w:p>
    <w:tbl>
      <w:tblPr>
        <w:tblStyle w:val="Tablaconcuadrcula"/>
        <w:tblW w:w="18003" w:type="dxa"/>
        <w:tblInd w:w="-459" w:type="dxa"/>
        <w:tblLook w:val="04A0"/>
      </w:tblPr>
      <w:tblGrid>
        <w:gridCol w:w="4536"/>
        <w:gridCol w:w="13467"/>
      </w:tblGrid>
      <w:tr w:rsidR="00F353B8" w:rsidTr="00695825">
        <w:tc>
          <w:tcPr>
            <w:tcW w:w="18003" w:type="dxa"/>
            <w:gridSpan w:val="2"/>
            <w:shd w:val="clear" w:color="auto" w:fill="000000" w:themeFill="text1"/>
          </w:tcPr>
          <w:p w:rsidR="0021164E" w:rsidRPr="008A5534" w:rsidRDefault="0021164E" w:rsidP="0021164E">
            <w:pPr>
              <w:jc w:val="center"/>
              <w:rPr>
                <w:rFonts w:eastAsia="Times New Roman"/>
                <w:b/>
                <w:color w:val="FFFFFF" w:themeColor="background1"/>
                <w:sz w:val="24"/>
                <w:szCs w:val="20"/>
              </w:rPr>
            </w:pPr>
            <w:r w:rsidRPr="008A5534">
              <w:rPr>
                <w:rFonts w:eastAsia="Times New Roman"/>
                <w:b/>
                <w:color w:val="FFFFFF" w:themeColor="background1"/>
                <w:sz w:val="24"/>
                <w:szCs w:val="20"/>
              </w:rPr>
              <w:t>18.  ACCIONES PARA MEJORAR LA DISPONIBILIDAD Y CALIDAD DE LA INFORMACIÓN PRESUPUESTARIA</w:t>
            </w:r>
          </w:p>
          <w:p w:rsidR="00F353B8" w:rsidRDefault="00F353B8" w:rsidP="0021164E">
            <w:pPr>
              <w:jc w:val="center"/>
              <w:rPr>
                <w:b/>
              </w:rPr>
            </w:pPr>
          </w:p>
        </w:tc>
      </w:tr>
      <w:tr w:rsidR="00DF246E" w:rsidTr="00695825">
        <w:trPr>
          <w:trHeight w:val="421"/>
        </w:trPr>
        <w:tc>
          <w:tcPr>
            <w:tcW w:w="4536" w:type="dxa"/>
            <w:shd w:val="clear" w:color="auto" w:fill="B8CCE4" w:themeFill="accent1" w:themeFillTint="66"/>
          </w:tcPr>
          <w:p w:rsidR="00DF246E" w:rsidRDefault="00DF246E" w:rsidP="00C27E94">
            <w:pPr>
              <w:jc w:val="both"/>
              <w:rPr>
                <w:b/>
              </w:rPr>
            </w:pPr>
            <w:r>
              <w:rPr>
                <w:b/>
              </w:rPr>
              <w:t>Objetivo del Compromiso</w:t>
            </w:r>
          </w:p>
        </w:tc>
        <w:tc>
          <w:tcPr>
            <w:tcW w:w="13467" w:type="dxa"/>
          </w:tcPr>
          <w:p w:rsidR="00DF246E" w:rsidRPr="008A5534" w:rsidRDefault="00DF246E" w:rsidP="009D61A2">
            <w:pPr>
              <w:jc w:val="both"/>
              <w:rPr>
                <w:color w:val="FFFFFF" w:themeColor="background1"/>
              </w:rPr>
            </w:pPr>
            <w:r w:rsidRPr="00C82570">
              <w:rPr>
                <w:rFonts w:eastAsia="Times New Roman"/>
                <w:color w:val="000000"/>
                <w:szCs w:val="20"/>
              </w:rPr>
              <w:t>Mejorar la calidad, contenido y publicación oportuna de los 8 documentos o informes de presupuesto, que recomiendan las buenas prácticas internacionales, así como reestructurar el portal de transparencia fiscal e iniciar con la</w:t>
            </w:r>
            <w:r>
              <w:rPr>
                <w:rFonts w:eastAsia="Times New Roman"/>
                <w:color w:val="000000"/>
                <w:szCs w:val="20"/>
              </w:rPr>
              <w:t xml:space="preserve"> </w:t>
            </w:r>
            <w:r w:rsidRPr="00C82570">
              <w:rPr>
                <w:rFonts w:eastAsia="Times New Roman"/>
                <w:color w:val="000000"/>
                <w:szCs w:val="20"/>
              </w:rPr>
              <w:t>mejora de los subsistemas que integran el Sistema Integrado de Administración Financiera (SIAF).</w:t>
            </w:r>
          </w:p>
        </w:tc>
      </w:tr>
      <w:tr w:rsidR="00DF246E" w:rsidTr="00695825">
        <w:trPr>
          <w:trHeight w:val="413"/>
        </w:trPr>
        <w:tc>
          <w:tcPr>
            <w:tcW w:w="4536" w:type="dxa"/>
            <w:shd w:val="clear" w:color="auto" w:fill="B8CCE4" w:themeFill="accent1" w:themeFillTint="66"/>
          </w:tcPr>
          <w:p w:rsidR="00DF246E" w:rsidRDefault="00DF246E" w:rsidP="00C27E94">
            <w:pPr>
              <w:jc w:val="both"/>
              <w:rPr>
                <w:b/>
              </w:rPr>
            </w:pPr>
            <w:r>
              <w:rPr>
                <w:b/>
              </w:rPr>
              <w:t>Responsable/s</w:t>
            </w:r>
          </w:p>
        </w:tc>
        <w:tc>
          <w:tcPr>
            <w:tcW w:w="13467" w:type="dxa"/>
          </w:tcPr>
          <w:p w:rsidR="00DF246E" w:rsidRPr="00C82570" w:rsidRDefault="00DF246E" w:rsidP="00DF246E">
            <w:pPr>
              <w:numPr>
                <w:ilvl w:val="0"/>
                <w:numId w:val="1"/>
              </w:numPr>
              <w:contextualSpacing/>
              <w:rPr>
                <w:rFonts w:eastAsia="Times New Roman"/>
                <w:color w:val="000000"/>
                <w:szCs w:val="20"/>
              </w:rPr>
            </w:pPr>
            <w:r w:rsidRPr="00C82570">
              <w:rPr>
                <w:rFonts w:eastAsia="Times New Roman"/>
                <w:color w:val="000000"/>
                <w:szCs w:val="20"/>
              </w:rPr>
              <w:t>Coordinador:</w:t>
            </w:r>
            <w:r>
              <w:rPr>
                <w:rFonts w:eastAsia="Times New Roman"/>
                <w:color w:val="000000"/>
                <w:szCs w:val="20"/>
              </w:rPr>
              <w:t xml:space="preserve"> </w:t>
            </w:r>
            <w:r w:rsidRPr="00C82570">
              <w:rPr>
                <w:rFonts w:eastAsia="Times New Roman"/>
                <w:color w:val="000000"/>
                <w:szCs w:val="20"/>
              </w:rPr>
              <w:t>Víctor Martínez</w:t>
            </w:r>
            <w:r>
              <w:rPr>
                <w:rFonts w:eastAsia="Times New Roman"/>
                <w:color w:val="000000"/>
                <w:szCs w:val="20"/>
              </w:rPr>
              <w:t>-Viceministro</w:t>
            </w:r>
          </w:p>
          <w:p w:rsidR="00DF246E" w:rsidRPr="00C82570" w:rsidRDefault="00DF246E" w:rsidP="00DF246E">
            <w:pPr>
              <w:numPr>
                <w:ilvl w:val="0"/>
                <w:numId w:val="1"/>
              </w:numPr>
              <w:contextualSpacing/>
              <w:rPr>
                <w:rFonts w:eastAsia="Times New Roman"/>
                <w:color w:val="000000"/>
                <w:szCs w:val="20"/>
              </w:rPr>
            </w:pPr>
            <w:r w:rsidRPr="00C82570">
              <w:rPr>
                <w:rFonts w:eastAsia="Times New Roman"/>
                <w:color w:val="000000"/>
                <w:szCs w:val="20"/>
              </w:rPr>
              <w:t>Carlos A. Mendoza, DEF</w:t>
            </w:r>
          </w:p>
          <w:p w:rsidR="00DF246E" w:rsidRPr="00C82570" w:rsidRDefault="00DF246E" w:rsidP="00DF246E">
            <w:pPr>
              <w:numPr>
                <w:ilvl w:val="0"/>
                <w:numId w:val="1"/>
              </w:numPr>
              <w:contextualSpacing/>
              <w:rPr>
                <w:rFonts w:eastAsia="Times New Roman"/>
                <w:color w:val="000000"/>
                <w:szCs w:val="20"/>
              </w:rPr>
            </w:pPr>
            <w:r w:rsidRPr="00C82570">
              <w:rPr>
                <w:rFonts w:eastAsia="Times New Roman"/>
                <w:color w:val="000000"/>
                <w:szCs w:val="20"/>
              </w:rPr>
              <w:t>Kildare Enríquez, DTP</w:t>
            </w:r>
          </w:p>
          <w:p w:rsidR="00DF246E" w:rsidRPr="00C82570" w:rsidRDefault="00DF246E" w:rsidP="00DF246E">
            <w:pPr>
              <w:numPr>
                <w:ilvl w:val="0"/>
                <w:numId w:val="1"/>
              </w:numPr>
              <w:contextualSpacing/>
              <w:rPr>
                <w:rFonts w:eastAsia="Times New Roman"/>
                <w:color w:val="000000"/>
                <w:szCs w:val="20"/>
              </w:rPr>
            </w:pPr>
            <w:r w:rsidRPr="00C82570">
              <w:rPr>
                <w:rFonts w:eastAsia="Times New Roman"/>
                <w:color w:val="000000"/>
                <w:szCs w:val="20"/>
              </w:rPr>
              <w:t>Clara Luz Hernández, DCE</w:t>
            </w:r>
          </w:p>
          <w:p w:rsidR="00DF246E" w:rsidRPr="00C82570" w:rsidRDefault="00DF246E" w:rsidP="00DF246E">
            <w:pPr>
              <w:numPr>
                <w:ilvl w:val="0"/>
                <w:numId w:val="1"/>
              </w:numPr>
              <w:contextualSpacing/>
              <w:rPr>
                <w:rFonts w:eastAsia="Times New Roman"/>
                <w:color w:val="000000"/>
                <w:szCs w:val="20"/>
              </w:rPr>
            </w:pPr>
            <w:r w:rsidRPr="00C82570">
              <w:rPr>
                <w:rFonts w:eastAsia="Times New Roman"/>
                <w:color w:val="000000"/>
                <w:szCs w:val="20"/>
              </w:rPr>
              <w:t>Liza Alvarado DCS</w:t>
            </w:r>
          </w:p>
          <w:p w:rsidR="00DF246E" w:rsidRPr="00C82570" w:rsidRDefault="00DF246E" w:rsidP="00DF246E">
            <w:pPr>
              <w:numPr>
                <w:ilvl w:val="0"/>
                <w:numId w:val="1"/>
              </w:numPr>
              <w:contextualSpacing/>
              <w:rPr>
                <w:rFonts w:eastAsia="Times New Roman"/>
                <w:color w:val="000000"/>
                <w:szCs w:val="20"/>
              </w:rPr>
            </w:pPr>
            <w:r w:rsidRPr="00C82570">
              <w:rPr>
                <w:rFonts w:eastAsia="Times New Roman"/>
                <w:color w:val="000000"/>
                <w:szCs w:val="20"/>
              </w:rPr>
              <w:t>Juan Blas DAPF</w:t>
            </w:r>
          </w:p>
          <w:p w:rsidR="00DF246E" w:rsidRPr="00270E6A" w:rsidRDefault="00DF246E" w:rsidP="00DF246E">
            <w:pPr>
              <w:numPr>
                <w:ilvl w:val="0"/>
                <w:numId w:val="1"/>
              </w:numPr>
              <w:contextualSpacing/>
              <w:rPr>
                <w:rFonts w:eastAsia="Times New Roman"/>
                <w:color w:val="000000"/>
                <w:szCs w:val="20"/>
              </w:rPr>
            </w:pPr>
            <w:r w:rsidRPr="00C82570">
              <w:rPr>
                <w:rFonts w:eastAsia="Times New Roman"/>
                <w:color w:val="000000"/>
                <w:szCs w:val="20"/>
              </w:rPr>
              <w:t>Edgar Aníbal Hernández, SIAF</w:t>
            </w:r>
          </w:p>
        </w:tc>
      </w:tr>
      <w:tr w:rsidR="00DF246E" w:rsidTr="001F1B13">
        <w:trPr>
          <w:trHeight w:val="419"/>
        </w:trPr>
        <w:tc>
          <w:tcPr>
            <w:tcW w:w="4536" w:type="dxa"/>
            <w:shd w:val="clear" w:color="auto" w:fill="B8CCE4" w:themeFill="accent1" w:themeFillTint="66"/>
          </w:tcPr>
          <w:p w:rsidR="00DF246E" w:rsidRDefault="00DF246E" w:rsidP="00C27E94">
            <w:pPr>
              <w:jc w:val="both"/>
              <w:rPr>
                <w:b/>
              </w:rPr>
            </w:pPr>
            <w:r>
              <w:rPr>
                <w:b/>
              </w:rPr>
              <w:t>Otros actores</w:t>
            </w:r>
          </w:p>
        </w:tc>
        <w:tc>
          <w:tcPr>
            <w:tcW w:w="13467" w:type="dxa"/>
            <w:vAlign w:val="bottom"/>
          </w:tcPr>
          <w:p w:rsidR="00DF246E" w:rsidRDefault="00DF246E" w:rsidP="009D61A2">
            <w:pPr>
              <w:rPr>
                <w:rFonts w:eastAsia="Times New Roman"/>
                <w:color w:val="000000"/>
                <w:szCs w:val="20"/>
              </w:rPr>
            </w:pPr>
            <w:r w:rsidRPr="00C82570">
              <w:rPr>
                <w:rFonts w:eastAsia="Times New Roman"/>
                <w:color w:val="000000"/>
                <w:szCs w:val="20"/>
              </w:rPr>
              <w:t>Secretaría de Planificación y Programación de la Presidencia.</w:t>
            </w:r>
            <w:r>
              <w:rPr>
                <w:rFonts w:eastAsia="Times New Roman"/>
                <w:color w:val="000000"/>
                <w:szCs w:val="20"/>
              </w:rPr>
              <w:t xml:space="preserve"> </w:t>
            </w:r>
          </w:p>
          <w:p w:rsidR="00DF246E" w:rsidRPr="00C82570" w:rsidRDefault="00DF246E" w:rsidP="009D61A2">
            <w:pPr>
              <w:rPr>
                <w:rFonts w:eastAsia="Times New Roman"/>
                <w:color w:val="000000"/>
                <w:szCs w:val="20"/>
              </w:rPr>
            </w:pPr>
            <w:r w:rsidRPr="00C82570">
              <w:rPr>
                <w:rFonts w:eastAsia="Times New Roman"/>
                <w:color w:val="000000"/>
                <w:szCs w:val="20"/>
              </w:rPr>
              <w:t>Organizaciones de sociedad civil que participan en Gobierno Abierto y otros interesados.</w:t>
            </w:r>
          </w:p>
        </w:tc>
      </w:tr>
      <w:tr w:rsidR="00DF246E" w:rsidTr="001F1B13">
        <w:trPr>
          <w:trHeight w:val="397"/>
        </w:trPr>
        <w:tc>
          <w:tcPr>
            <w:tcW w:w="4536" w:type="dxa"/>
            <w:shd w:val="clear" w:color="auto" w:fill="B8CCE4" w:themeFill="accent1" w:themeFillTint="66"/>
          </w:tcPr>
          <w:p w:rsidR="00DF246E" w:rsidRDefault="00DF246E" w:rsidP="00C27E94">
            <w:pPr>
              <w:jc w:val="both"/>
              <w:rPr>
                <w:b/>
              </w:rPr>
            </w:pPr>
            <w:r>
              <w:rPr>
                <w:b/>
              </w:rPr>
              <w:t>Tiempo de cumplimiento</w:t>
            </w:r>
          </w:p>
        </w:tc>
        <w:tc>
          <w:tcPr>
            <w:tcW w:w="13467" w:type="dxa"/>
            <w:vAlign w:val="bottom"/>
          </w:tcPr>
          <w:p w:rsidR="00DF246E" w:rsidRPr="00C82570" w:rsidRDefault="00DF246E" w:rsidP="009D61A2">
            <w:pPr>
              <w:rPr>
                <w:rFonts w:eastAsia="Times New Roman"/>
                <w:color w:val="000000"/>
                <w:szCs w:val="20"/>
              </w:rPr>
            </w:pPr>
            <w:r>
              <w:rPr>
                <w:rFonts w:eastAsia="Times New Roman"/>
                <w:color w:val="000000"/>
                <w:szCs w:val="20"/>
              </w:rPr>
              <w:t>Agosto-2016 –Junio -2017</w:t>
            </w:r>
          </w:p>
        </w:tc>
      </w:tr>
    </w:tbl>
    <w:p w:rsidR="00C2103B" w:rsidRDefault="00C2103B" w:rsidP="00C27E94">
      <w:pPr>
        <w:spacing w:after="0"/>
        <w:jc w:val="both"/>
      </w:pPr>
    </w:p>
    <w:tbl>
      <w:tblPr>
        <w:tblStyle w:val="Tablaconcuadrcula"/>
        <w:tblW w:w="0" w:type="auto"/>
        <w:tblInd w:w="-459" w:type="dxa"/>
        <w:tblLook w:val="04A0"/>
      </w:tblPr>
      <w:tblGrid>
        <w:gridCol w:w="626"/>
        <w:gridCol w:w="9388"/>
        <w:gridCol w:w="350"/>
        <w:gridCol w:w="320"/>
        <w:gridCol w:w="365"/>
        <w:gridCol w:w="361"/>
        <w:gridCol w:w="355"/>
        <w:gridCol w:w="324"/>
        <w:gridCol w:w="317"/>
        <w:gridCol w:w="409"/>
        <w:gridCol w:w="350"/>
        <w:gridCol w:w="409"/>
        <w:gridCol w:w="289"/>
        <w:gridCol w:w="289"/>
        <w:gridCol w:w="350"/>
        <w:gridCol w:w="320"/>
        <w:gridCol w:w="365"/>
        <w:gridCol w:w="361"/>
        <w:gridCol w:w="355"/>
        <w:gridCol w:w="324"/>
        <w:gridCol w:w="317"/>
        <w:gridCol w:w="409"/>
        <w:gridCol w:w="350"/>
        <w:gridCol w:w="409"/>
        <w:gridCol w:w="289"/>
      </w:tblGrid>
      <w:tr w:rsidR="00AE3DBE" w:rsidTr="00200DEF">
        <w:trPr>
          <w:tblHeader/>
        </w:trPr>
        <w:tc>
          <w:tcPr>
            <w:tcW w:w="0" w:type="auto"/>
            <w:vMerge w:val="restart"/>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AE3DBE" w:rsidRPr="008F712F" w:rsidRDefault="00AE3DBE" w:rsidP="00AE3DBE">
            <w:pPr>
              <w:jc w:val="center"/>
              <w:rPr>
                <w:b/>
                <w:sz w:val="28"/>
                <w:szCs w:val="28"/>
              </w:rPr>
            </w:pPr>
            <w:r w:rsidRPr="008F712F">
              <w:rPr>
                <w:b/>
                <w:sz w:val="28"/>
                <w:szCs w:val="28"/>
              </w:rPr>
              <w:t>No.</w:t>
            </w:r>
          </w:p>
        </w:tc>
        <w:tc>
          <w:tcPr>
            <w:tcW w:w="0" w:type="auto"/>
            <w:vMerge w:val="restart"/>
            <w:tcBorders>
              <w:top w:val="single" w:sz="12" w:space="0" w:color="auto"/>
              <w:left w:val="single" w:sz="12" w:space="0" w:color="auto"/>
              <w:bottom w:val="single" w:sz="12" w:space="0" w:color="auto"/>
              <w:right w:val="single" w:sz="12" w:space="0" w:color="auto"/>
            </w:tcBorders>
            <w:shd w:val="clear" w:color="auto" w:fill="B8CCE4" w:themeFill="accent1" w:themeFillTint="66"/>
            <w:vAlign w:val="center"/>
          </w:tcPr>
          <w:p w:rsidR="00AE3DBE" w:rsidRPr="008F712F" w:rsidRDefault="00AE3DBE" w:rsidP="00AE3DBE">
            <w:pPr>
              <w:jc w:val="center"/>
              <w:rPr>
                <w:b/>
                <w:sz w:val="28"/>
                <w:szCs w:val="28"/>
              </w:rPr>
            </w:pPr>
          </w:p>
          <w:p w:rsidR="00AE3DBE" w:rsidRPr="008F712F" w:rsidRDefault="00AE3DBE" w:rsidP="00AE3DBE">
            <w:pPr>
              <w:jc w:val="center"/>
              <w:rPr>
                <w:b/>
                <w:sz w:val="28"/>
                <w:szCs w:val="28"/>
              </w:rPr>
            </w:pPr>
            <w:r w:rsidRPr="008F712F">
              <w:rPr>
                <w:b/>
                <w:sz w:val="28"/>
                <w:szCs w:val="28"/>
              </w:rPr>
              <w:t>METAS Y ACTIVIDADES</w:t>
            </w:r>
          </w:p>
          <w:p w:rsidR="00AE3DBE" w:rsidRPr="008F712F" w:rsidRDefault="00AE3DBE" w:rsidP="00AE3DBE">
            <w:pPr>
              <w:jc w:val="center"/>
              <w:rPr>
                <w:b/>
                <w:sz w:val="28"/>
                <w:szCs w:val="28"/>
              </w:rPr>
            </w:pPr>
          </w:p>
        </w:tc>
        <w:tc>
          <w:tcPr>
            <w:tcW w:w="0" w:type="auto"/>
            <w:gridSpan w:val="5"/>
            <w:tcBorders>
              <w:top w:val="single" w:sz="12" w:space="0" w:color="auto"/>
              <w:left w:val="single" w:sz="12" w:space="0" w:color="auto"/>
              <w:bottom w:val="single" w:sz="12" w:space="0" w:color="auto"/>
              <w:right w:val="single" w:sz="12" w:space="0" w:color="auto"/>
            </w:tcBorders>
            <w:shd w:val="clear" w:color="auto" w:fill="FF0000"/>
          </w:tcPr>
          <w:p w:rsidR="00AE3DBE" w:rsidRPr="008F712F" w:rsidRDefault="00AE3DBE" w:rsidP="00AE3DBE">
            <w:pPr>
              <w:jc w:val="center"/>
              <w:rPr>
                <w:b/>
                <w:sz w:val="28"/>
                <w:szCs w:val="28"/>
              </w:rPr>
            </w:pPr>
            <w:r w:rsidRPr="008F712F">
              <w:rPr>
                <w:b/>
                <w:sz w:val="28"/>
                <w:szCs w:val="28"/>
              </w:rPr>
              <w:t>2016</w:t>
            </w:r>
          </w:p>
        </w:tc>
        <w:tc>
          <w:tcPr>
            <w:tcW w:w="0" w:type="auto"/>
            <w:gridSpan w:val="12"/>
            <w:tcBorders>
              <w:top w:val="single" w:sz="12" w:space="0" w:color="auto"/>
              <w:left w:val="single" w:sz="12" w:space="0" w:color="auto"/>
              <w:bottom w:val="single" w:sz="12" w:space="0" w:color="auto"/>
              <w:right w:val="single" w:sz="12" w:space="0" w:color="auto"/>
            </w:tcBorders>
            <w:shd w:val="clear" w:color="auto" w:fill="FFFF00"/>
          </w:tcPr>
          <w:p w:rsidR="00AE3DBE" w:rsidRPr="008F712F" w:rsidRDefault="00AE3DBE" w:rsidP="006A6EE3">
            <w:pPr>
              <w:jc w:val="center"/>
              <w:rPr>
                <w:b/>
                <w:sz w:val="28"/>
                <w:szCs w:val="28"/>
              </w:rPr>
            </w:pPr>
            <w:r w:rsidRPr="008F712F">
              <w:rPr>
                <w:b/>
                <w:sz w:val="28"/>
                <w:szCs w:val="28"/>
              </w:rPr>
              <w:t>2017</w:t>
            </w:r>
          </w:p>
        </w:tc>
        <w:tc>
          <w:tcPr>
            <w:tcW w:w="0" w:type="auto"/>
            <w:gridSpan w:val="6"/>
            <w:tcBorders>
              <w:top w:val="single" w:sz="12" w:space="0" w:color="auto"/>
              <w:left w:val="single" w:sz="12" w:space="0" w:color="auto"/>
              <w:bottom w:val="single" w:sz="12" w:space="0" w:color="auto"/>
              <w:right w:val="single" w:sz="12" w:space="0" w:color="auto"/>
            </w:tcBorders>
            <w:shd w:val="clear" w:color="auto" w:fill="66FF66"/>
          </w:tcPr>
          <w:p w:rsidR="00AE3DBE" w:rsidRPr="008F712F" w:rsidRDefault="00AE3DBE" w:rsidP="006A6EE3">
            <w:pPr>
              <w:jc w:val="center"/>
              <w:rPr>
                <w:b/>
                <w:sz w:val="28"/>
                <w:szCs w:val="28"/>
              </w:rPr>
            </w:pPr>
            <w:r w:rsidRPr="008F712F">
              <w:rPr>
                <w:b/>
                <w:sz w:val="28"/>
                <w:szCs w:val="28"/>
              </w:rPr>
              <w:t>2018</w:t>
            </w:r>
          </w:p>
        </w:tc>
      </w:tr>
      <w:tr w:rsidR="00695825" w:rsidTr="00BC6AA9">
        <w:trPr>
          <w:tblHeader/>
        </w:trPr>
        <w:tc>
          <w:tcPr>
            <w:tcW w:w="0" w:type="auto"/>
            <w:vMerge/>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AE3DBE" w:rsidRDefault="00AE3DBE" w:rsidP="006A6EE3">
            <w:pPr>
              <w:jc w:val="center"/>
              <w:rPr>
                <w:b/>
              </w:rPr>
            </w:pPr>
          </w:p>
        </w:tc>
        <w:tc>
          <w:tcPr>
            <w:tcW w:w="0" w:type="auto"/>
            <w:vMerge/>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AE3DBE" w:rsidRDefault="00AE3DBE" w:rsidP="006A6EE3">
            <w:pPr>
              <w:jc w:val="both"/>
              <w:rPr>
                <w:b/>
              </w:rPr>
            </w:pPr>
          </w:p>
        </w:tc>
        <w:tc>
          <w:tcPr>
            <w:tcW w:w="0" w:type="auto"/>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AE3DBE" w:rsidRDefault="00AE3DBE" w:rsidP="00695825">
            <w:pPr>
              <w:jc w:val="center"/>
              <w:rPr>
                <w:b/>
              </w:rPr>
            </w:pPr>
            <w:r>
              <w:rPr>
                <w:b/>
              </w:rPr>
              <w:t>A</w:t>
            </w:r>
          </w:p>
        </w:tc>
        <w:tc>
          <w:tcPr>
            <w:tcW w:w="0" w:type="auto"/>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AE3DBE" w:rsidRDefault="00AE3DBE" w:rsidP="00695825">
            <w:pPr>
              <w:jc w:val="center"/>
              <w:rPr>
                <w:b/>
              </w:rPr>
            </w:pPr>
            <w:r>
              <w:rPr>
                <w:b/>
              </w:rPr>
              <w:t>S</w:t>
            </w:r>
          </w:p>
        </w:tc>
        <w:tc>
          <w:tcPr>
            <w:tcW w:w="0" w:type="auto"/>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AE3DBE" w:rsidRDefault="00AE3DBE" w:rsidP="00695825">
            <w:pPr>
              <w:jc w:val="center"/>
              <w:rPr>
                <w:b/>
              </w:rPr>
            </w:pPr>
            <w:r>
              <w:rPr>
                <w:b/>
              </w:rPr>
              <w:t>O</w:t>
            </w:r>
          </w:p>
        </w:tc>
        <w:tc>
          <w:tcPr>
            <w:tcW w:w="0" w:type="auto"/>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AE3DBE" w:rsidRDefault="00AE3DBE" w:rsidP="00695825">
            <w:pPr>
              <w:jc w:val="center"/>
              <w:rPr>
                <w:b/>
              </w:rPr>
            </w:pPr>
            <w:r>
              <w:rPr>
                <w:b/>
              </w:rPr>
              <w:t>N</w:t>
            </w:r>
          </w:p>
        </w:tc>
        <w:tc>
          <w:tcPr>
            <w:tcW w:w="0" w:type="auto"/>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AE3DBE" w:rsidRDefault="00AE3DBE" w:rsidP="00695825">
            <w:pPr>
              <w:jc w:val="center"/>
              <w:rPr>
                <w:b/>
              </w:rPr>
            </w:pPr>
            <w:r>
              <w:rPr>
                <w:b/>
              </w:rPr>
              <w:t>D</w:t>
            </w:r>
          </w:p>
        </w:tc>
        <w:tc>
          <w:tcPr>
            <w:tcW w:w="0" w:type="auto"/>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AE3DBE" w:rsidRDefault="00AE3DBE" w:rsidP="00695825">
            <w:pPr>
              <w:jc w:val="center"/>
              <w:rPr>
                <w:b/>
              </w:rPr>
            </w:pPr>
            <w:r>
              <w:rPr>
                <w:b/>
              </w:rPr>
              <w:t>E</w:t>
            </w:r>
          </w:p>
        </w:tc>
        <w:tc>
          <w:tcPr>
            <w:tcW w:w="0" w:type="auto"/>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AE3DBE" w:rsidRDefault="00AE3DBE" w:rsidP="00695825">
            <w:pPr>
              <w:jc w:val="center"/>
              <w:rPr>
                <w:b/>
              </w:rPr>
            </w:pPr>
            <w:r>
              <w:rPr>
                <w:b/>
              </w:rPr>
              <w:t>F</w:t>
            </w:r>
          </w:p>
        </w:tc>
        <w:tc>
          <w:tcPr>
            <w:tcW w:w="0" w:type="auto"/>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AE3DBE" w:rsidRDefault="00AE3DBE" w:rsidP="00695825">
            <w:pPr>
              <w:jc w:val="center"/>
              <w:rPr>
                <w:b/>
              </w:rPr>
            </w:pPr>
            <w:r>
              <w:rPr>
                <w:b/>
              </w:rPr>
              <w:t>M</w:t>
            </w:r>
          </w:p>
        </w:tc>
        <w:tc>
          <w:tcPr>
            <w:tcW w:w="0" w:type="auto"/>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AE3DBE" w:rsidRDefault="00AE3DBE" w:rsidP="00695825">
            <w:pPr>
              <w:jc w:val="center"/>
              <w:rPr>
                <w:b/>
              </w:rPr>
            </w:pPr>
            <w:r>
              <w:rPr>
                <w:b/>
              </w:rPr>
              <w:t>A</w:t>
            </w:r>
          </w:p>
        </w:tc>
        <w:tc>
          <w:tcPr>
            <w:tcW w:w="0" w:type="auto"/>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AE3DBE" w:rsidRDefault="00AE3DBE" w:rsidP="00695825">
            <w:pPr>
              <w:jc w:val="center"/>
              <w:rPr>
                <w:b/>
              </w:rPr>
            </w:pPr>
            <w:r>
              <w:rPr>
                <w:b/>
              </w:rPr>
              <w:t>M</w:t>
            </w:r>
          </w:p>
        </w:tc>
        <w:tc>
          <w:tcPr>
            <w:tcW w:w="0" w:type="auto"/>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AE3DBE" w:rsidRDefault="00AE3DBE" w:rsidP="00695825">
            <w:pPr>
              <w:jc w:val="center"/>
              <w:rPr>
                <w:b/>
              </w:rPr>
            </w:pPr>
            <w:r>
              <w:rPr>
                <w:b/>
              </w:rPr>
              <w:t>J</w:t>
            </w:r>
          </w:p>
        </w:tc>
        <w:tc>
          <w:tcPr>
            <w:tcW w:w="0" w:type="auto"/>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AE3DBE" w:rsidRDefault="00AE3DBE" w:rsidP="00695825">
            <w:pPr>
              <w:jc w:val="center"/>
              <w:rPr>
                <w:b/>
              </w:rPr>
            </w:pPr>
            <w:r>
              <w:rPr>
                <w:b/>
              </w:rPr>
              <w:t>J</w:t>
            </w:r>
          </w:p>
        </w:tc>
        <w:tc>
          <w:tcPr>
            <w:tcW w:w="0" w:type="auto"/>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AE3DBE" w:rsidRDefault="00AE3DBE" w:rsidP="00695825">
            <w:pPr>
              <w:jc w:val="center"/>
              <w:rPr>
                <w:b/>
              </w:rPr>
            </w:pPr>
            <w:r>
              <w:rPr>
                <w:b/>
              </w:rPr>
              <w:t>A</w:t>
            </w:r>
          </w:p>
        </w:tc>
        <w:tc>
          <w:tcPr>
            <w:tcW w:w="0" w:type="auto"/>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AE3DBE" w:rsidRDefault="00AE3DBE" w:rsidP="00695825">
            <w:pPr>
              <w:jc w:val="center"/>
              <w:rPr>
                <w:b/>
              </w:rPr>
            </w:pPr>
            <w:r>
              <w:rPr>
                <w:b/>
              </w:rPr>
              <w:t>S</w:t>
            </w:r>
          </w:p>
        </w:tc>
        <w:tc>
          <w:tcPr>
            <w:tcW w:w="0" w:type="auto"/>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AE3DBE" w:rsidRDefault="00AE3DBE" w:rsidP="00695825">
            <w:pPr>
              <w:jc w:val="center"/>
              <w:rPr>
                <w:b/>
              </w:rPr>
            </w:pPr>
            <w:r>
              <w:rPr>
                <w:b/>
              </w:rPr>
              <w:t>O</w:t>
            </w:r>
          </w:p>
        </w:tc>
        <w:tc>
          <w:tcPr>
            <w:tcW w:w="0" w:type="auto"/>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AE3DBE" w:rsidRDefault="00AE3DBE" w:rsidP="00695825">
            <w:pPr>
              <w:jc w:val="center"/>
              <w:rPr>
                <w:b/>
              </w:rPr>
            </w:pPr>
            <w:r>
              <w:rPr>
                <w:b/>
              </w:rPr>
              <w:t>N</w:t>
            </w:r>
          </w:p>
        </w:tc>
        <w:tc>
          <w:tcPr>
            <w:tcW w:w="0" w:type="auto"/>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AE3DBE" w:rsidRDefault="00AE3DBE" w:rsidP="00695825">
            <w:pPr>
              <w:jc w:val="center"/>
              <w:rPr>
                <w:b/>
              </w:rPr>
            </w:pPr>
            <w:r>
              <w:rPr>
                <w:b/>
              </w:rPr>
              <w:t>D</w:t>
            </w:r>
          </w:p>
        </w:tc>
        <w:tc>
          <w:tcPr>
            <w:tcW w:w="0" w:type="auto"/>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AE3DBE" w:rsidRDefault="00AE3DBE" w:rsidP="00695825">
            <w:pPr>
              <w:jc w:val="center"/>
              <w:rPr>
                <w:b/>
              </w:rPr>
            </w:pPr>
            <w:r>
              <w:rPr>
                <w:b/>
              </w:rPr>
              <w:t>E</w:t>
            </w:r>
          </w:p>
        </w:tc>
        <w:tc>
          <w:tcPr>
            <w:tcW w:w="0" w:type="auto"/>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AE3DBE" w:rsidRDefault="00AE3DBE" w:rsidP="00695825">
            <w:pPr>
              <w:jc w:val="center"/>
              <w:rPr>
                <w:b/>
              </w:rPr>
            </w:pPr>
            <w:r>
              <w:rPr>
                <w:b/>
              </w:rPr>
              <w:t>F</w:t>
            </w:r>
          </w:p>
        </w:tc>
        <w:tc>
          <w:tcPr>
            <w:tcW w:w="0" w:type="auto"/>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AE3DBE" w:rsidRDefault="00AE3DBE" w:rsidP="00695825">
            <w:pPr>
              <w:jc w:val="center"/>
              <w:rPr>
                <w:b/>
              </w:rPr>
            </w:pPr>
            <w:r>
              <w:rPr>
                <w:b/>
              </w:rPr>
              <w:t>M</w:t>
            </w:r>
          </w:p>
        </w:tc>
        <w:tc>
          <w:tcPr>
            <w:tcW w:w="0" w:type="auto"/>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AE3DBE" w:rsidRDefault="00AE3DBE" w:rsidP="00695825">
            <w:pPr>
              <w:jc w:val="center"/>
              <w:rPr>
                <w:b/>
              </w:rPr>
            </w:pPr>
            <w:r>
              <w:rPr>
                <w:b/>
              </w:rPr>
              <w:t>A</w:t>
            </w:r>
          </w:p>
        </w:tc>
        <w:tc>
          <w:tcPr>
            <w:tcW w:w="0" w:type="auto"/>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AE3DBE" w:rsidRDefault="00AE3DBE" w:rsidP="00695825">
            <w:pPr>
              <w:jc w:val="center"/>
              <w:rPr>
                <w:b/>
              </w:rPr>
            </w:pPr>
            <w:r>
              <w:rPr>
                <w:b/>
              </w:rPr>
              <w:t>M</w:t>
            </w:r>
          </w:p>
        </w:tc>
        <w:tc>
          <w:tcPr>
            <w:tcW w:w="0" w:type="auto"/>
            <w:tcBorders>
              <w:top w:val="single" w:sz="12" w:space="0" w:color="auto"/>
              <w:left w:val="single" w:sz="12" w:space="0" w:color="auto"/>
              <w:bottom w:val="single" w:sz="12" w:space="0" w:color="auto"/>
              <w:right w:val="single" w:sz="12" w:space="0" w:color="auto"/>
            </w:tcBorders>
            <w:shd w:val="clear" w:color="auto" w:fill="B8CCE4" w:themeFill="accent1" w:themeFillTint="66"/>
          </w:tcPr>
          <w:p w:rsidR="00AE3DBE" w:rsidRDefault="00AE3DBE" w:rsidP="00695825">
            <w:pPr>
              <w:jc w:val="center"/>
              <w:rPr>
                <w:b/>
              </w:rPr>
            </w:pPr>
            <w:r>
              <w:rPr>
                <w:b/>
              </w:rPr>
              <w:t>J</w:t>
            </w:r>
          </w:p>
        </w:tc>
      </w:tr>
      <w:tr w:rsidR="00BC6AA9" w:rsidRPr="004D6DE0" w:rsidTr="00BC6AA9">
        <w:tc>
          <w:tcPr>
            <w:tcW w:w="0" w:type="auto"/>
            <w:vMerge w:val="restart"/>
            <w:tcBorders>
              <w:top w:val="single" w:sz="12" w:space="0" w:color="auto"/>
            </w:tcBorders>
          </w:tcPr>
          <w:p w:rsidR="004E74A8" w:rsidRPr="00BC3F53" w:rsidRDefault="004E74A8" w:rsidP="009D61A2">
            <w:pPr>
              <w:jc w:val="both"/>
              <w:rPr>
                <w:b/>
              </w:rPr>
            </w:pPr>
            <w:r w:rsidRPr="00BC3F53">
              <w:rPr>
                <w:b/>
              </w:rPr>
              <w:t>1.</w:t>
            </w:r>
          </w:p>
        </w:tc>
        <w:tc>
          <w:tcPr>
            <w:tcW w:w="0" w:type="auto"/>
            <w:tcBorders>
              <w:top w:val="single" w:sz="12" w:space="0" w:color="auto"/>
            </w:tcBorders>
          </w:tcPr>
          <w:p w:rsidR="004E74A8" w:rsidRPr="00BC3F53" w:rsidRDefault="004E74A8" w:rsidP="009D61A2">
            <w:pPr>
              <w:rPr>
                <w:b/>
              </w:rPr>
            </w:pPr>
            <w:r w:rsidRPr="00C82570">
              <w:rPr>
                <w:rFonts w:eastAsia="Times New Roman"/>
                <w:color w:val="000000"/>
                <w:szCs w:val="20"/>
              </w:rPr>
              <w:t>Creación del Comité de Usuarios de datos abiertos del MINFIN</w:t>
            </w:r>
          </w:p>
        </w:tc>
        <w:tc>
          <w:tcPr>
            <w:tcW w:w="0" w:type="auto"/>
            <w:tcBorders>
              <w:top w:val="single" w:sz="12" w:space="0" w:color="auto"/>
            </w:tcBorders>
            <w:shd w:val="clear" w:color="auto" w:fill="auto"/>
          </w:tcPr>
          <w:p w:rsidR="004E74A8" w:rsidRPr="004D6DE0" w:rsidRDefault="004E74A8" w:rsidP="00AE3DBE"/>
        </w:tc>
        <w:tc>
          <w:tcPr>
            <w:tcW w:w="0" w:type="auto"/>
            <w:tcBorders>
              <w:top w:val="single" w:sz="12" w:space="0" w:color="auto"/>
            </w:tcBorders>
            <w:shd w:val="clear" w:color="auto" w:fill="auto"/>
          </w:tcPr>
          <w:p w:rsidR="004E74A8" w:rsidRPr="004D6DE0" w:rsidRDefault="004E74A8" w:rsidP="00AE3DBE"/>
        </w:tc>
        <w:tc>
          <w:tcPr>
            <w:tcW w:w="0" w:type="auto"/>
            <w:tcBorders>
              <w:top w:val="single" w:sz="12" w:space="0" w:color="auto"/>
            </w:tcBorders>
            <w:shd w:val="clear" w:color="auto" w:fill="auto"/>
          </w:tcPr>
          <w:p w:rsidR="004E74A8" w:rsidRPr="004D6DE0" w:rsidRDefault="004E74A8" w:rsidP="00AE3DBE"/>
        </w:tc>
        <w:tc>
          <w:tcPr>
            <w:tcW w:w="0" w:type="auto"/>
            <w:tcBorders>
              <w:top w:val="single" w:sz="12" w:space="0" w:color="auto"/>
              <w:right w:val="single" w:sz="12" w:space="0" w:color="auto"/>
            </w:tcBorders>
            <w:shd w:val="clear" w:color="auto" w:fill="auto"/>
          </w:tcPr>
          <w:p w:rsidR="004E74A8" w:rsidRPr="004D6DE0" w:rsidRDefault="004E74A8" w:rsidP="00AE3DBE"/>
        </w:tc>
        <w:tc>
          <w:tcPr>
            <w:tcW w:w="0" w:type="auto"/>
            <w:tcBorders>
              <w:top w:val="single" w:sz="12" w:space="0" w:color="auto"/>
              <w:left w:val="single" w:sz="12" w:space="0" w:color="auto"/>
              <w:bottom w:val="single" w:sz="12" w:space="0" w:color="auto"/>
              <w:right w:val="single" w:sz="12" w:space="0" w:color="auto"/>
            </w:tcBorders>
            <w:shd w:val="clear" w:color="auto" w:fill="auto"/>
          </w:tcPr>
          <w:p w:rsidR="004E74A8" w:rsidRPr="004D6DE0" w:rsidRDefault="004E74A8" w:rsidP="00AE3DBE"/>
        </w:tc>
        <w:tc>
          <w:tcPr>
            <w:tcW w:w="0" w:type="auto"/>
            <w:tcBorders>
              <w:top w:val="single" w:sz="12" w:space="0" w:color="auto"/>
              <w:left w:val="single" w:sz="12" w:space="0" w:color="auto"/>
            </w:tcBorders>
            <w:shd w:val="clear" w:color="auto" w:fill="auto"/>
          </w:tcPr>
          <w:p w:rsidR="004E74A8" w:rsidRPr="004D6DE0" w:rsidRDefault="004E74A8" w:rsidP="00AE3DBE"/>
        </w:tc>
        <w:tc>
          <w:tcPr>
            <w:tcW w:w="0" w:type="auto"/>
            <w:tcBorders>
              <w:top w:val="single" w:sz="12" w:space="0" w:color="auto"/>
            </w:tcBorders>
            <w:shd w:val="clear" w:color="auto" w:fill="auto"/>
          </w:tcPr>
          <w:p w:rsidR="004E74A8" w:rsidRPr="004D6DE0" w:rsidRDefault="004E74A8" w:rsidP="006A6EE3"/>
        </w:tc>
        <w:tc>
          <w:tcPr>
            <w:tcW w:w="0" w:type="auto"/>
            <w:tcBorders>
              <w:top w:val="single" w:sz="12" w:space="0" w:color="auto"/>
            </w:tcBorders>
            <w:shd w:val="clear" w:color="auto" w:fill="auto"/>
          </w:tcPr>
          <w:p w:rsidR="004E74A8" w:rsidRPr="004D6DE0" w:rsidRDefault="004E74A8" w:rsidP="006A6EE3"/>
        </w:tc>
        <w:tc>
          <w:tcPr>
            <w:tcW w:w="0" w:type="auto"/>
            <w:tcBorders>
              <w:top w:val="single" w:sz="12" w:space="0" w:color="auto"/>
            </w:tcBorders>
            <w:shd w:val="clear" w:color="auto" w:fill="auto"/>
          </w:tcPr>
          <w:p w:rsidR="004E74A8" w:rsidRPr="004D6DE0" w:rsidRDefault="004E74A8" w:rsidP="006A6EE3"/>
        </w:tc>
        <w:tc>
          <w:tcPr>
            <w:tcW w:w="0" w:type="auto"/>
            <w:tcBorders>
              <w:top w:val="single" w:sz="12" w:space="0" w:color="auto"/>
            </w:tcBorders>
            <w:shd w:val="clear" w:color="auto" w:fill="auto"/>
          </w:tcPr>
          <w:p w:rsidR="004E74A8" w:rsidRPr="004D6DE0" w:rsidRDefault="004E74A8" w:rsidP="006A6EE3"/>
        </w:tc>
        <w:tc>
          <w:tcPr>
            <w:tcW w:w="0" w:type="auto"/>
            <w:tcBorders>
              <w:top w:val="single" w:sz="12" w:space="0" w:color="auto"/>
            </w:tcBorders>
            <w:shd w:val="clear" w:color="auto" w:fill="auto"/>
          </w:tcPr>
          <w:p w:rsidR="004E74A8" w:rsidRPr="004D6DE0" w:rsidRDefault="004E74A8" w:rsidP="006A6EE3"/>
        </w:tc>
        <w:tc>
          <w:tcPr>
            <w:tcW w:w="0" w:type="auto"/>
            <w:tcBorders>
              <w:top w:val="single" w:sz="12" w:space="0" w:color="auto"/>
            </w:tcBorders>
            <w:shd w:val="clear" w:color="auto" w:fill="auto"/>
          </w:tcPr>
          <w:p w:rsidR="004E74A8" w:rsidRPr="004D6DE0" w:rsidRDefault="004E74A8" w:rsidP="006A6EE3"/>
        </w:tc>
        <w:tc>
          <w:tcPr>
            <w:tcW w:w="0" w:type="auto"/>
            <w:tcBorders>
              <w:top w:val="single" w:sz="12" w:space="0" w:color="auto"/>
            </w:tcBorders>
            <w:shd w:val="clear" w:color="auto" w:fill="auto"/>
          </w:tcPr>
          <w:p w:rsidR="004E74A8" w:rsidRPr="004D6DE0" w:rsidRDefault="004E74A8" w:rsidP="006A6EE3"/>
        </w:tc>
        <w:tc>
          <w:tcPr>
            <w:tcW w:w="0" w:type="auto"/>
            <w:tcBorders>
              <w:top w:val="single" w:sz="12" w:space="0" w:color="auto"/>
            </w:tcBorders>
            <w:shd w:val="clear" w:color="auto" w:fill="auto"/>
          </w:tcPr>
          <w:p w:rsidR="004E74A8" w:rsidRPr="004D6DE0" w:rsidRDefault="004E74A8" w:rsidP="006A6EE3"/>
        </w:tc>
        <w:tc>
          <w:tcPr>
            <w:tcW w:w="0" w:type="auto"/>
            <w:tcBorders>
              <w:top w:val="single" w:sz="12" w:space="0" w:color="auto"/>
            </w:tcBorders>
            <w:shd w:val="clear" w:color="auto" w:fill="auto"/>
          </w:tcPr>
          <w:p w:rsidR="004E74A8" w:rsidRPr="004D6DE0" w:rsidRDefault="004E74A8" w:rsidP="006A6EE3"/>
        </w:tc>
        <w:tc>
          <w:tcPr>
            <w:tcW w:w="0" w:type="auto"/>
            <w:tcBorders>
              <w:top w:val="single" w:sz="12" w:space="0" w:color="auto"/>
            </w:tcBorders>
            <w:shd w:val="clear" w:color="auto" w:fill="auto"/>
          </w:tcPr>
          <w:p w:rsidR="004E74A8" w:rsidRPr="004D6DE0" w:rsidRDefault="004E74A8" w:rsidP="006A6EE3"/>
        </w:tc>
        <w:tc>
          <w:tcPr>
            <w:tcW w:w="0" w:type="auto"/>
            <w:tcBorders>
              <w:top w:val="single" w:sz="12" w:space="0" w:color="auto"/>
              <w:right w:val="single" w:sz="12" w:space="0" w:color="auto"/>
            </w:tcBorders>
            <w:shd w:val="clear" w:color="auto" w:fill="auto"/>
          </w:tcPr>
          <w:p w:rsidR="004E74A8" w:rsidRPr="004D6DE0" w:rsidRDefault="004E74A8" w:rsidP="006A6EE3"/>
        </w:tc>
        <w:tc>
          <w:tcPr>
            <w:tcW w:w="0" w:type="auto"/>
            <w:tcBorders>
              <w:top w:val="single" w:sz="12" w:space="0" w:color="auto"/>
              <w:left w:val="single" w:sz="12" w:space="0" w:color="auto"/>
            </w:tcBorders>
            <w:shd w:val="clear" w:color="auto" w:fill="auto"/>
          </w:tcPr>
          <w:p w:rsidR="004E74A8" w:rsidRPr="004D6DE0" w:rsidRDefault="004E74A8" w:rsidP="006A6EE3"/>
        </w:tc>
        <w:tc>
          <w:tcPr>
            <w:tcW w:w="0" w:type="auto"/>
            <w:tcBorders>
              <w:top w:val="single" w:sz="12" w:space="0" w:color="auto"/>
            </w:tcBorders>
            <w:shd w:val="clear" w:color="auto" w:fill="auto"/>
          </w:tcPr>
          <w:p w:rsidR="004E74A8" w:rsidRPr="004D6DE0" w:rsidRDefault="004E74A8" w:rsidP="006A6EE3"/>
        </w:tc>
        <w:tc>
          <w:tcPr>
            <w:tcW w:w="0" w:type="auto"/>
            <w:tcBorders>
              <w:top w:val="single" w:sz="12" w:space="0" w:color="auto"/>
            </w:tcBorders>
            <w:shd w:val="clear" w:color="auto" w:fill="auto"/>
          </w:tcPr>
          <w:p w:rsidR="004E74A8" w:rsidRPr="004D6DE0" w:rsidRDefault="004E74A8" w:rsidP="006A6EE3"/>
        </w:tc>
        <w:tc>
          <w:tcPr>
            <w:tcW w:w="0" w:type="auto"/>
            <w:tcBorders>
              <w:top w:val="single" w:sz="12" w:space="0" w:color="auto"/>
            </w:tcBorders>
            <w:shd w:val="clear" w:color="auto" w:fill="auto"/>
          </w:tcPr>
          <w:p w:rsidR="004E74A8" w:rsidRPr="004D6DE0" w:rsidRDefault="004E74A8" w:rsidP="006A6EE3"/>
        </w:tc>
        <w:tc>
          <w:tcPr>
            <w:tcW w:w="0" w:type="auto"/>
            <w:tcBorders>
              <w:top w:val="single" w:sz="12" w:space="0" w:color="auto"/>
            </w:tcBorders>
            <w:shd w:val="clear" w:color="auto" w:fill="auto"/>
          </w:tcPr>
          <w:p w:rsidR="004E74A8" w:rsidRPr="004D6DE0" w:rsidRDefault="004E74A8" w:rsidP="006A6EE3"/>
        </w:tc>
        <w:tc>
          <w:tcPr>
            <w:tcW w:w="0" w:type="auto"/>
            <w:tcBorders>
              <w:top w:val="single" w:sz="12" w:space="0" w:color="auto"/>
              <w:right w:val="single" w:sz="12" w:space="0" w:color="auto"/>
            </w:tcBorders>
            <w:shd w:val="clear" w:color="auto" w:fill="auto"/>
          </w:tcPr>
          <w:p w:rsidR="004E74A8" w:rsidRPr="004D6DE0" w:rsidRDefault="004E74A8" w:rsidP="006A6EE3"/>
        </w:tc>
      </w:tr>
      <w:tr w:rsidR="00ED0D03" w:rsidRPr="004D6DE0" w:rsidTr="00377BB7">
        <w:tc>
          <w:tcPr>
            <w:tcW w:w="0" w:type="auto"/>
            <w:vMerge/>
          </w:tcPr>
          <w:p w:rsidR="00ED0D03" w:rsidRPr="004D6DE0" w:rsidRDefault="00ED0D03" w:rsidP="006A6EE3">
            <w:pPr>
              <w:jc w:val="both"/>
            </w:pPr>
          </w:p>
        </w:tc>
        <w:tc>
          <w:tcPr>
            <w:tcW w:w="0" w:type="auto"/>
          </w:tcPr>
          <w:p w:rsidR="00ED0D03" w:rsidRPr="004D6DE0" w:rsidRDefault="00ED0D03" w:rsidP="002002FB">
            <w:pPr>
              <w:ind w:left="400" w:hanging="283"/>
            </w:pPr>
            <w:r>
              <w:t>1.1Creación del comité interno del MINFIN</w:t>
            </w:r>
          </w:p>
        </w:tc>
        <w:tc>
          <w:tcPr>
            <w:tcW w:w="0" w:type="auto"/>
            <w:shd w:val="clear" w:color="auto" w:fill="FF0000"/>
          </w:tcPr>
          <w:p w:rsidR="00ED0D03" w:rsidRPr="004D6DE0" w:rsidRDefault="00ED0D03" w:rsidP="00AE3DBE"/>
        </w:tc>
        <w:tc>
          <w:tcPr>
            <w:tcW w:w="0" w:type="auto"/>
            <w:shd w:val="clear" w:color="auto" w:fill="FF0000"/>
          </w:tcPr>
          <w:p w:rsidR="00ED0D03" w:rsidRPr="004D6DE0" w:rsidRDefault="00ED0D03" w:rsidP="00AE3DBE"/>
        </w:tc>
        <w:tc>
          <w:tcPr>
            <w:tcW w:w="0" w:type="auto"/>
            <w:shd w:val="clear" w:color="auto" w:fill="auto"/>
          </w:tcPr>
          <w:p w:rsidR="00ED0D03" w:rsidRPr="004D6DE0" w:rsidRDefault="00ED0D03" w:rsidP="00AE3DBE"/>
        </w:tc>
        <w:tc>
          <w:tcPr>
            <w:tcW w:w="0" w:type="auto"/>
            <w:tcBorders>
              <w:right w:val="single" w:sz="12" w:space="0" w:color="auto"/>
            </w:tcBorders>
            <w:shd w:val="clear" w:color="auto" w:fill="auto"/>
          </w:tcPr>
          <w:p w:rsidR="00ED0D03" w:rsidRPr="004D6DE0" w:rsidRDefault="00ED0D03" w:rsidP="00AE3DBE"/>
        </w:tc>
        <w:tc>
          <w:tcPr>
            <w:tcW w:w="0" w:type="auto"/>
            <w:tcBorders>
              <w:top w:val="single" w:sz="12" w:space="0" w:color="auto"/>
              <w:left w:val="single" w:sz="12" w:space="0" w:color="auto"/>
              <w:bottom w:val="single" w:sz="12" w:space="0" w:color="auto"/>
              <w:right w:val="single" w:sz="12" w:space="0" w:color="auto"/>
            </w:tcBorders>
            <w:shd w:val="clear" w:color="auto" w:fill="auto"/>
          </w:tcPr>
          <w:p w:rsidR="00ED0D03" w:rsidRPr="004D6DE0" w:rsidRDefault="00ED0D03" w:rsidP="00AE3DBE"/>
        </w:tc>
        <w:tc>
          <w:tcPr>
            <w:tcW w:w="0" w:type="auto"/>
            <w:tcBorders>
              <w:left w:val="single" w:sz="12" w:space="0" w:color="auto"/>
            </w:tcBorders>
            <w:shd w:val="clear" w:color="auto" w:fill="auto"/>
          </w:tcPr>
          <w:p w:rsidR="00ED0D03" w:rsidRPr="004D6DE0" w:rsidRDefault="00ED0D03" w:rsidP="00AE3DBE"/>
        </w:tc>
        <w:tc>
          <w:tcPr>
            <w:tcW w:w="0" w:type="auto"/>
            <w:shd w:val="clear" w:color="auto" w:fill="auto"/>
          </w:tcPr>
          <w:p w:rsidR="00ED0D03" w:rsidRPr="004D6DE0" w:rsidRDefault="00ED0D03" w:rsidP="006A6EE3"/>
        </w:tc>
        <w:tc>
          <w:tcPr>
            <w:tcW w:w="0" w:type="auto"/>
            <w:shd w:val="clear" w:color="auto" w:fill="auto"/>
          </w:tcPr>
          <w:p w:rsidR="00ED0D03" w:rsidRPr="004D6DE0" w:rsidRDefault="00ED0D03" w:rsidP="006A6EE3"/>
        </w:tc>
        <w:tc>
          <w:tcPr>
            <w:tcW w:w="0" w:type="auto"/>
            <w:shd w:val="clear" w:color="auto" w:fill="auto"/>
          </w:tcPr>
          <w:p w:rsidR="00ED0D03" w:rsidRPr="004D6DE0" w:rsidRDefault="00ED0D03" w:rsidP="006A6EE3"/>
        </w:tc>
        <w:tc>
          <w:tcPr>
            <w:tcW w:w="0" w:type="auto"/>
            <w:shd w:val="clear" w:color="auto" w:fill="auto"/>
          </w:tcPr>
          <w:p w:rsidR="00ED0D03" w:rsidRPr="004D6DE0" w:rsidRDefault="00ED0D03" w:rsidP="006A6EE3"/>
        </w:tc>
        <w:tc>
          <w:tcPr>
            <w:tcW w:w="0" w:type="auto"/>
            <w:shd w:val="clear" w:color="auto" w:fill="auto"/>
          </w:tcPr>
          <w:p w:rsidR="00ED0D03" w:rsidRPr="004D6DE0" w:rsidRDefault="00ED0D03" w:rsidP="006A6EE3"/>
        </w:tc>
        <w:tc>
          <w:tcPr>
            <w:tcW w:w="0" w:type="auto"/>
            <w:shd w:val="clear" w:color="auto" w:fill="auto"/>
          </w:tcPr>
          <w:p w:rsidR="00ED0D03" w:rsidRPr="004D6DE0" w:rsidRDefault="00ED0D03" w:rsidP="006A6EE3"/>
        </w:tc>
        <w:tc>
          <w:tcPr>
            <w:tcW w:w="0" w:type="auto"/>
            <w:shd w:val="clear" w:color="auto" w:fill="auto"/>
          </w:tcPr>
          <w:p w:rsidR="00ED0D03" w:rsidRPr="004D6DE0" w:rsidRDefault="00ED0D03" w:rsidP="006A6EE3"/>
        </w:tc>
        <w:tc>
          <w:tcPr>
            <w:tcW w:w="0" w:type="auto"/>
            <w:shd w:val="clear" w:color="auto" w:fill="auto"/>
          </w:tcPr>
          <w:p w:rsidR="00ED0D03" w:rsidRPr="004D6DE0" w:rsidRDefault="00ED0D03" w:rsidP="006A6EE3"/>
        </w:tc>
        <w:tc>
          <w:tcPr>
            <w:tcW w:w="0" w:type="auto"/>
            <w:shd w:val="clear" w:color="auto" w:fill="auto"/>
          </w:tcPr>
          <w:p w:rsidR="00ED0D03" w:rsidRPr="004D6DE0" w:rsidRDefault="00ED0D03" w:rsidP="006A6EE3"/>
        </w:tc>
        <w:tc>
          <w:tcPr>
            <w:tcW w:w="0" w:type="auto"/>
            <w:shd w:val="clear" w:color="auto" w:fill="auto"/>
          </w:tcPr>
          <w:p w:rsidR="00ED0D03" w:rsidRPr="004D6DE0" w:rsidRDefault="00ED0D03" w:rsidP="006A6EE3"/>
        </w:tc>
        <w:tc>
          <w:tcPr>
            <w:tcW w:w="0" w:type="auto"/>
            <w:tcBorders>
              <w:right w:val="single" w:sz="12" w:space="0" w:color="auto"/>
            </w:tcBorders>
            <w:shd w:val="clear" w:color="auto" w:fill="auto"/>
          </w:tcPr>
          <w:p w:rsidR="00ED0D03" w:rsidRPr="004D6DE0" w:rsidRDefault="00ED0D03" w:rsidP="006A6EE3"/>
        </w:tc>
        <w:tc>
          <w:tcPr>
            <w:tcW w:w="0" w:type="auto"/>
            <w:tcBorders>
              <w:left w:val="single" w:sz="12" w:space="0" w:color="auto"/>
            </w:tcBorders>
            <w:shd w:val="clear" w:color="auto" w:fill="auto"/>
          </w:tcPr>
          <w:p w:rsidR="00ED0D03" w:rsidRPr="004D6DE0" w:rsidRDefault="00ED0D03" w:rsidP="006A6EE3"/>
        </w:tc>
        <w:tc>
          <w:tcPr>
            <w:tcW w:w="0" w:type="auto"/>
            <w:shd w:val="clear" w:color="auto" w:fill="auto"/>
          </w:tcPr>
          <w:p w:rsidR="00ED0D03" w:rsidRPr="004D6DE0" w:rsidRDefault="00ED0D03" w:rsidP="006A6EE3"/>
        </w:tc>
        <w:tc>
          <w:tcPr>
            <w:tcW w:w="0" w:type="auto"/>
            <w:shd w:val="clear" w:color="auto" w:fill="auto"/>
          </w:tcPr>
          <w:p w:rsidR="00ED0D03" w:rsidRPr="004D6DE0" w:rsidRDefault="00ED0D03" w:rsidP="006A6EE3"/>
        </w:tc>
        <w:tc>
          <w:tcPr>
            <w:tcW w:w="0" w:type="auto"/>
            <w:shd w:val="clear" w:color="auto" w:fill="auto"/>
          </w:tcPr>
          <w:p w:rsidR="00ED0D03" w:rsidRPr="004D6DE0" w:rsidRDefault="00ED0D03" w:rsidP="006A6EE3"/>
        </w:tc>
        <w:tc>
          <w:tcPr>
            <w:tcW w:w="0" w:type="auto"/>
            <w:shd w:val="clear" w:color="auto" w:fill="auto"/>
          </w:tcPr>
          <w:p w:rsidR="00ED0D03" w:rsidRPr="004D6DE0" w:rsidRDefault="00ED0D03" w:rsidP="006A6EE3"/>
        </w:tc>
        <w:tc>
          <w:tcPr>
            <w:tcW w:w="0" w:type="auto"/>
            <w:tcBorders>
              <w:right w:val="single" w:sz="12" w:space="0" w:color="auto"/>
            </w:tcBorders>
            <w:shd w:val="clear" w:color="auto" w:fill="auto"/>
          </w:tcPr>
          <w:p w:rsidR="00ED0D03" w:rsidRPr="004D6DE0" w:rsidRDefault="00ED0D03" w:rsidP="006A6EE3"/>
        </w:tc>
      </w:tr>
      <w:tr w:rsidR="00ED0D03" w:rsidRPr="004D6DE0" w:rsidTr="00377BB7">
        <w:tc>
          <w:tcPr>
            <w:tcW w:w="0" w:type="auto"/>
            <w:vMerge/>
          </w:tcPr>
          <w:p w:rsidR="00ED0D03" w:rsidRPr="004D6DE0" w:rsidRDefault="00ED0D03" w:rsidP="006A6EE3">
            <w:pPr>
              <w:jc w:val="both"/>
            </w:pPr>
          </w:p>
        </w:tc>
        <w:tc>
          <w:tcPr>
            <w:tcW w:w="0" w:type="auto"/>
          </w:tcPr>
          <w:p w:rsidR="00ED0D03" w:rsidRDefault="00ED0D03" w:rsidP="002002FB">
            <w:pPr>
              <w:ind w:left="400" w:hanging="283"/>
            </w:pPr>
            <w:r>
              <w:t>1.2 Elaboración e implementación del Programa de consulta sobre información que es de interés de usuarios o personas en general</w:t>
            </w:r>
          </w:p>
        </w:tc>
        <w:tc>
          <w:tcPr>
            <w:tcW w:w="0" w:type="auto"/>
            <w:shd w:val="clear" w:color="auto" w:fill="auto"/>
          </w:tcPr>
          <w:p w:rsidR="00ED0D03" w:rsidRPr="004D6DE0" w:rsidRDefault="00ED0D03" w:rsidP="00AE3DBE"/>
        </w:tc>
        <w:tc>
          <w:tcPr>
            <w:tcW w:w="0" w:type="auto"/>
            <w:shd w:val="clear" w:color="auto" w:fill="auto"/>
          </w:tcPr>
          <w:p w:rsidR="00ED0D03" w:rsidRPr="004D6DE0" w:rsidRDefault="00ED0D03" w:rsidP="00AE3DBE"/>
        </w:tc>
        <w:tc>
          <w:tcPr>
            <w:tcW w:w="0" w:type="auto"/>
            <w:shd w:val="clear" w:color="auto" w:fill="auto"/>
          </w:tcPr>
          <w:p w:rsidR="00ED0D03" w:rsidRPr="004D6DE0" w:rsidRDefault="00ED0D03" w:rsidP="00AE3DBE"/>
        </w:tc>
        <w:tc>
          <w:tcPr>
            <w:tcW w:w="0" w:type="auto"/>
            <w:tcBorders>
              <w:right w:val="single" w:sz="12" w:space="0" w:color="auto"/>
            </w:tcBorders>
            <w:shd w:val="clear" w:color="auto" w:fill="FF0000"/>
          </w:tcPr>
          <w:p w:rsidR="00ED0D03" w:rsidRPr="004D6DE0" w:rsidRDefault="00ED0D03" w:rsidP="00AE3DBE"/>
        </w:tc>
        <w:tc>
          <w:tcPr>
            <w:tcW w:w="0" w:type="auto"/>
            <w:tcBorders>
              <w:top w:val="single" w:sz="12" w:space="0" w:color="auto"/>
              <w:left w:val="single" w:sz="12" w:space="0" w:color="auto"/>
              <w:bottom w:val="single" w:sz="12" w:space="0" w:color="auto"/>
              <w:right w:val="single" w:sz="12" w:space="0" w:color="auto"/>
            </w:tcBorders>
            <w:shd w:val="clear" w:color="auto" w:fill="FF0000"/>
          </w:tcPr>
          <w:p w:rsidR="00ED0D03" w:rsidRPr="004D6DE0" w:rsidRDefault="00ED0D03" w:rsidP="00AE3DBE"/>
        </w:tc>
        <w:tc>
          <w:tcPr>
            <w:tcW w:w="0" w:type="auto"/>
            <w:tcBorders>
              <w:left w:val="single" w:sz="12" w:space="0" w:color="auto"/>
            </w:tcBorders>
            <w:shd w:val="clear" w:color="auto" w:fill="FFFF00"/>
          </w:tcPr>
          <w:p w:rsidR="00ED0D03" w:rsidRPr="004D6DE0" w:rsidRDefault="00ED0D03" w:rsidP="00AE3DBE"/>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tcBorders>
              <w:right w:val="single" w:sz="12" w:space="0" w:color="auto"/>
            </w:tcBorders>
            <w:shd w:val="clear" w:color="auto" w:fill="auto"/>
          </w:tcPr>
          <w:p w:rsidR="00ED0D03" w:rsidRPr="004D6DE0" w:rsidRDefault="00ED0D03" w:rsidP="006A6EE3">
            <w:pPr>
              <w:jc w:val="both"/>
            </w:pPr>
          </w:p>
        </w:tc>
        <w:tc>
          <w:tcPr>
            <w:tcW w:w="0" w:type="auto"/>
            <w:tcBorders>
              <w:left w:val="single" w:sz="12" w:space="0" w:color="auto"/>
            </w:tcBorders>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tcBorders>
              <w:right w:val="single" w:sz="12" w:space="0" w:color="auto"/>
            </w:tcBorders>
            <w:shd w:val="clear" w:color="auto" w:fill="auto"/>
          </w:tcPr>
          <w:p w:rsidR="00ED0D03" w:rsidRPr="004D6DE0" w:rsidRDefault="00ED0D03" w:rsidP="006A6EE3">
            <w:pPr>
              <w:jc w:val="both"/>
            </w:pPr>
          </w:p>
        </w:tc>
      </w:tr>
      <w:tr w:rsidR="00ED0D03" w:rsidRPr="004D6DE0" w:rsidTr="00377BB7">
        <w:tc>
          <w:tcPr>
            <w:tcW w:w="0" w:type="auto"/>
            <w:vMerge/>
          </w:tcPr>
          <w:p w:rsidR="00ED0D03" w:rsidRPr="004D6DE0" w:rsidRDefault="00ED0D03" w:rsidP="006A6EE3">
            <w:pPr>
              <w:jc w:val="both"/>
            </w:pPr>
          </w:p>
        </w:tc>
        <w:tc>
          <w:tcPr>
            <w:tcW w:w="0" w:type="auto"/>
          </w:tcPr>
          <w:p w:rsidR="00ED0D03" w:rsidRPr="004D6DE0" w:rsidRDefault="00ED0D03" w:rsidP="002002FB">
            <w:pPr>
              <w:ind w:left="400" w:hanging="283"/>
              <w:jc w:val="both"/>
            </w:pPr>
            <w:r>
              <w:t>1.3 Plan de trabajo (que incluya reuniones periódicas con usuarios especializados o grupos focales)</w:t>
            </w:r>
          </w:p>
        </w:tc>
        <w:tc>
          <w:tcPr>
            <w:tcW w:w="0" w:type="auto"/>
            <w:shd w:val="clear" w:color="auto" w:fill="auto"/>
          </w:tcPr>
          <w:p w:rsidR="00ED0D03" w:rsidRPr="004D6DE0" w:rsidRDefault="00ED0D03" w:rsidP="00AE3DBE"/>
        </w:tc>
        <w:tc>
          <w:tcPr>
            <w:tcW w:w="0" w:type="auto"/>
            <w:shd w:val="clear" w:color="auto" w:fill="auto"/>
          </w:tcPr>
          <w:p w:rsidR="00ED0D03" w:rsidRPr="004D6DE0" w:rsidRDefault="00ED0D03" w:rsidP="00AE3DBE"/>
        </w:tc>
        <w:tc>
          <w:tcPr>
            <w:tcW w:w="0" w:type="auto"/>
            <w:shd w:val="clear" w:color="auto" w:fill="auto"/>
          </w:tcPr>
          <w:p w:rsidR="00ED0D03" w:rsidRPr="004D6DE0" w:rsidRDefault="00ED0D03" w:rsidP="00AE3DBE"/>
        </w:tc>
        <w:tc>
          <w:tcPr>
            <w:tcW w:w="0" w:type="auto"/>
            <w:tcBorders>
              <w:right w:val="single" w:sz="12" w:space="0" w:color="auto"/>
            </w:tcBorders>
            <w:shd w:val="clear" w:color="auto" w:fill="FF0000"/>
          </w:tcPr>
          <w:p w:rsidR="00ED0D03" w:rsidRPr="004D6DE0" w:rsidRDefault="00ED0D03" w:rsidP="00AE3DBE"/>
        </w:tc>
        <w:tc>
          <w:tcPr>
            <w:tcW w:w="0" w:type="auto"/>
            <w:tcBorders>
              <w:top w:val="single" w:sz="12" w:space="0" w:color="auto"/>
              <w:left w:val="single" w:sz="12" w:space="0" w:color="auto"/>
              <w:bottom w:val="single" w:sz="12" w:space="0" w:color="auto"/>
              <w:right w:val="single" w:sz="12" w:space="0" w:color="auto"/>
            </w:tcBorders>
            <w:shd w:val="clear" w:color="auto" w:fill="FF0000"/>
          </w:tcPr>
          <w:p w:rsidR="00ED0D03" w:rsidRPr="004D6DE0" w:rsidRDefault="00ED0D03" w:rsidP="00AE3DBE"/>
        </w:tc>
        <w:tc>
          <w:tcPr>
            <w:tcW w:w="0" w:type="auto"/>
            <w:tcBorders>
              <w:left w:val="single" w:sz="12" w:space="0" w:color="auto"/>
            </w:tcBorders>
            <w:shd w:val="clear" w:color="auto" w:fill="FFFF00"/>
          </w:tcPr>
          <w:p w:rsidR="00ED0D03" w:rsidRPr="004D6DE0" w:rsidRDefault="00ED0D03" w:rsidP="00AE3DBE"/>
        </w:tc>
        <w:tc>
          <w:tcPr>
            <w:tcW w:w="0" w:type="auto"/>
            <w:shd w:val="clear" w:color="auto" w:fill="FFFF00"/>
          </w:tcPr>
          <w:p w:rsidR="00ED0D03" w:rsidRPr="004D6DE0" w:rsidRDefault="00ED0D03" w:rsidP="006A6EE3">
            <w:pPr>
              <w:jc w:val="both"/>
            </w:pPr>
          </w:p>
        </w:tc>
        <w:tc>
          <w:tcPr>
            <w:tcW w:w="0" w:type="auto"/>
            <w:shd w:val="clear" w:color="auto" w:fill="FFFF00"/>
          </w:tcPr>
          <w:p w:rsidR="00ED0D03" w:rsidRPr="004D6DE0" w:rsidRDefault="00ED0D03" w:rsidP="006A6EE3">
            <w:pPr>
              <w:jc w:val="both"/>
            </w:pPr>
          </w:p>
        </w:tc>
        <w:tc>
          <w:tcPr>
            <w:tcW w:w="0" w:type="auto"/>
            <w:shd w:val="clear" w:color="auto" w:fill="FFFF00"/>
          </w:tcPr>
          <w:p w:rsidR="00ED0D03" w:rsidRPr="004D6DE0" w:rsidRDefault="00ED0D03" w:rsidP="006A6EE3">
            <w:pPr>
              <w:jc w:val="both"/>
            </w:pPr>
          </w:p>
        </w:tc>
        <w:tc>
          <w:tcPr>
            <w:tcW w:w="0" w:type="auto"/>
            <w:shd w:val="clear" w:color="auto" w:fill="FFFF00"/>
          </w:tcPr>
          <w:p w:rsidR="00ED0D03" w:rsidRPr="004D6DE0" w:rsidRDefault="00ED0D03" w:rsidP="006A6EE3">
            <w:pPr>
              <w:jc w:val="both"/>
            </w:pPr>
          </w:p>
        </w:tc>
        <w:tc>
          <w:tcPr>
            <w:tcW w:w="0" w:type="auto"/>
            <w:shd w:val="clear" w:color="auto" w:fill="FFFF00"/>
          </w:tcPr>
          <w:p w:rsidR="00ED0D03" w:rsidRPr="004D6DE0" w:rsidRDefault="00ED0D03" w:rsidP="006A6EE3">
            <w:pPr>
              <w:jc w:val="both"/>
            </w:pPr>
          </w:p>
        </w:tc>
        <w:tc>
          <w:tcPr>
            <w:tcW w:w="0" w:type="auto"/>
            <w:shd w:val="clear" w:color="auto" w:fill="FFFF00"/>
          </w:tcPr>
          <w:p w:rsidR="00ED0D03" w:rsidRPr="004D6DE0" w:rsidRDefault="00ED0D03" w:rsidP="006A6EE3">
            <w:pPr>
              <w:jc w:val="both"/>
            </w:pPr>
          </w:p>
        </w:tc>
        <w:tc>
          <w:tcPr>
            <w:tcW w:w="0" w:type="auto"/>
            <w:shd w:val="clear" w:color="auto" w:fill="FFFF00"/>
          </w:tcPr>
          <w:p w:rsidR="00ED0D03" w:rsidRPr="004D6DE0" w:rsidRDefault="00ED0D03" w:rsidP="006A6EE3">
            <w:pPr>
              <w:jc w:val="both"/>
            </w:pPr>
          </w:p>
        </w:tc>
        <w:tc>
          <w:tcPr>
            <w:tcW w:w="0" w:type="auto"/>
            <w:shd w:val="clear" w:color="auto" w:fill="FFFF00"/>
          </w:tcPr>
          <w:p w:rsidR="00ED0D03" w:rsidRPr="004D6DE0" w:rsidRDefault="00ED0D03" w:rsidP="006A6EE3">
            <w:pPr>
              <w:jc w:val="both"/>
            </w:pPr>
          </w:p>
        </w:tc>
        <w:tc>
          <w:tcPr>
            <w:tcW w:w="0" w:type="auto"/>
            <w:shd w:val="clear" w:color="auto" w:fill="FFFF00"/>
          </w:tcPr>
          <w:p w:rsidR="00ED0D03" w:rsidRPr="004D6DE0" w:rsidRDefault="00ED0D03" w:rsidP="006A6EE3">
            <w:pPr>
              <w:jc w:val="both"/>
            </w:pPr>
          </w:p>
        </w:tc>
        <w:tc>
          <w:tcPr>
            <w:tcW w:w="0" w:type="auto"/>
            <w:shd w:val="clear" w:color="auto" w:fill="FFFF00"/>
          </w:tcPr>
          <w:p w:rsidR="00ED0D03" w:rsidRPr="004D6DE0" w:rsidRDefault="00ED0D03" w:rsidP="006A6EE3">
            <w:pPr>
              <w:jc w:val="both"/>
            </w:pPr>
          </w:p>
        </w:tc>
        <w:tc>
          <w:tcPr>
            <w:tcW w:w="0" w:type="auto"/>
            <w:tcBorders>
              <w:right w:val="single" w:sz="12" w:space="0" w:color="auto"/>
            </w:tcBorders>
            <w:shd w:val="clear" w:color="auto" w:fill="FFFF00"/>
          </w:tcPr>
          <w:p w:rsidR="00ED0D03" w:rsidRPr="004D6DE0" w:rsidRDefault="00ED0D03" w:rsidP="006A6EE3">
            <w:pPr>
              <w:jc w:val="both"/>
            </w:pPr>
          </w:p>
        </w:tc>
        <w:tc>
          <w:tcPr>
            <w:tcW w:w="0" w:type="auto"/>
            <w:tcBorders>
              <w:left w:val="single" w:sz="12" w:space="0" w:color="auto"/>
            </w:tcBorders>
            <w:shd w:val="clear" w:color="auto" w:fill="66FF66"/>
          </w:tcPr>
          <w:p w:rsidR="00ED0D03" w:rsidRPr="004D6DE0" w:rsidRDefault="00ED0D03" w:rsidP="006A6EE3">
            <w:pPr>
              <w:jc w:val="both"/>
            </w:pPr>
          </w:p>
        </w:tc>
        <w:tc>
          <w:tcPr>
            <w:tcW w:w="0" w:type="auto"/>
            <w:shd w:val="clear" w:color="auto" w:fill="66FF66"/>
          </w:tcPr>
          <w:p w:rsidR="00ED0D03" w:rsidRPr="004D6DE0" w:rsidRDefault="00ED0D03" w:rsidP="006A6EE3">
            <w:pPr>
              <w:jc w:val="both"/>
            </w:pPr>
          </w:p>
        </w:tc>
        <w:tc>
          <w:tcPr>
            <w:tcW w:w="0" w:type="auto"/>
            <w:shd w:val="clear" w:color="auto" w:fill="66FF66"/>
          </w:tcPr>
          <w:p w:rsidR="00ED0D03" w:rsidRPr="004D6DE0" w:rsidRDefault="00ED0D03" w:rsidP="006A6EE3">
            <w:pPr>
              <w:jc w:val="both"/>
            </w:pPr>
          </w:p>
        </w:tc>
        <w:tc>
          <w:tcPr>
            <w:tcW w:w="0" w:type="auto"/>
            <w:shd w:val="clear" w:color="auto" w:fill="66FF66"/>
          </w:tcPr>
          <w:p w:rsidR="00ED0D03" w:rsidRPr="004D6DE0" w:rsidRDefault="00ED0D03" w:rsidP="006A6EE3">
            <w:pPr>
              <w:jc w:val="both"/>
            </w:pPr>
          </w:p>
        </w:tc>
        <w:tc>
          <w:tcPr>
            <w:tcW w:w="0" w:type="auto"/>
            <w:shd w:val="clear" w:color="auto" w:fill="66FF66"/>
          </w:tcPr>
          <w:p w:rsidR="00ED0D03" w:rsidRPr="004D6DE0" w:rsidRDefault="00ED0D03" w:rsidP="006A6EE3">
            <w:pPr>
              <w:jc w:val="both"/>
            </w:pPr>
          </w:p>
        </w:tc>
        <w:tc>
          <w:tcPr>
            <w:tcW w:w="0" w:type="auto"/>
            <w:tcBorders>
              <w:right w:val="single" w:sz="12" w:space="0" w:color="auto"/>
            </w:tcBorders>
            <w:shd w:val="clear" w:color="auto" w:fill="66FF66"/>
          </w:tcPr>
          <w:p w:rsidR="00ED0D03" w:rsidRPr="004D6DE0" w:rsidRDefault="00ED0D03" w:rsidP="006A6EE3">
            <w:pPr>
              <w:jc w:val="both"/>
            </w:pPr>
          </w:p>
        </w:tc>
      </w:tr>
      <w:tr w:rsidR="00ED0D03" w:rsidRPr="004D6DE0" w:rsidTr="00377BB7">
        <w:tc>
          <w:tcPr>
            <w:tcW w:w="0" w:type="auto"/>
          </w:tcPr>
          <w:p w:rsidR="00ED0D03" w:rsidRPr="004D6DE0" w:rsidRDefault="00ED0D03" w:rsidP="006A6EE3">
            <w:pPr>
              <w:jc w:val="both"/>
            </w:pPr>
          </w:p>
        </w:tc>
        <w:tc>
          <w:tcPr>
            <w:tcW w:w="0" w:type="auto"/>
          </w:tcPr>
          <w:p w:rsidR="00ED0D03" w:rsidRPr="004D6DE0" w:rsidRDefault="00ED0D03" w:rsidP="00200DEF">
            <w:pPr>
              <w:ind w:left="400" w:hanging="283"/>
              <w:jc w:val="both"/>
            </w:pPr>
            <w:r>
              <w:t>1.</w:t>
            </w:r>
            <w:r w:rsidR="00200DEF">
              <w:t>4</w:t>
            </w:r>
            <w:r>
              <w:t xml:space="preserve"> Instrumento legal para la apertura de datos  y el uso de la información por parte de terceros </w:t>
            </w:r>
          </w:p>
        </w:tc>
        <w:tc>
          <w:tcPr>
            <w:tcW w:w="0" w:type="auto"/>
            <w:shd w:val="clear" w:color="auto" w:fill="auto"/>
          </w:tcPr>
          <w:p w:rsidR="00ED0D03" w:rsidRPr="004D6DE0" w:rsidRDefault="00ED0D03" w:rsidP="00AE3DBE"/>
        </w:tc>
        <w:tc>
          <w:tcPr>
            <w:tcW w:w="0" w:type="auto"/>
            <w:shd w:val="clear" w:color="auto" w:fill="auto"/>
          </w:tcPr>
          <w:p w:rsidR="00ED0D03" w:rsidRPr="004D6DE0" w:rsidRDefault="00ED0D03" w:rsidP="00AE3DBE"/>
        </w:tc>
        <w:tc>
          <w:tcPr>
            <w:tcW w:w="0" w:type="auto"/>
            <w:shd w:val="clear" w:color="auto" w:fill="auto"/>
          </w:tcPr>
          <w:p w:rsidR="00ED0D03" w:rsidRPr="004D6DE0" w:rsidRDefault="00ED0D03" w:rsidP="00AE3DBE"/>
        </w:tc>
        <w:tc>
          <w:tcPr>
            <w:tcW w:w="0" w:type="auto"/>
            <w:tcBorders>
              <w:right w:val="single" w:sz="12" w:space="0" w:color="auto"/>
            </w:tcBorders>
            <w:shd w:val="clear" w:color="auto" w:fill="FF0000"/>
          </w:tcPr>
          <w:p w:rsidR="00ED0D03" w:rsidRPr="004D6DE0" w:rsidRDefault="00ED0D03" w:rsidP="00AE3DBE"/>
        </w:tc>
        <w:tc>
          <w:tcPr>
            <w:tcW w:w="0" w:type="auto"/>
            <w:tcBorders>
              <w:top w:val="single" w:sz="12" w:space="0" w:color="auto"/>
              <w:left w:val="single" w:sz="12" w:space="0" w:color="auto"/>
              <w:bottom w:val="single" w:sz="12" w:space="0" w:color="auto"/>
              <w:right w:val="single" w:sz="12" w:space="0" w:color="auto"/>
            </w:tcBorders>
            <w:shd w:val="clear" w:color="auto" w:fill="FF0000"/>
          </w:tcPr>
          <w:p w:rsidR="00ED0D03" w:rsidRPr="004D6DE0" w:rsidRDefault="00ED0D03" w:rsidP="00AE3DBE"/>
        </w:tc>
        <w:tc>
          <w:tcPr>
            <w:tcW w:w="0" w:type="auto"/>
            <w:tcBorders>
              <w:left w:val="single" w:sz="12" w:space="0" w:color="auto"/>
            </w:tcBorders>
            <w:shd w:val="clear" w:color="auto" w:fill="FFFF00"/>
          </w:tcPr>
          <w:p w:rsidR="00ED0D03" w:rsidRPr="004D6DE0" w:rsidRDefault="00ED0D03" w:rsidP="00AE3DBE"/>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tcBorders>
              <w:right w:val="single" w:sz="12" w:space="0" w:color="auto"/>
            </w:tcBorders>
            <w:shd w:val="clear" w:color="auto" w:fill="auto"/>
          </w:tcPr>
          <w:p w:rsidR="00ED0D03" w:rsidRPr="004D6DE0" w:rsidRDefault="00ED0D03" w:rsidP="006A6EE3">
            <w:pPr>
              <w:jc w:val="both"/>
            </w:pPr>
          </w:p>
        </w:tc>
        <w:tc>
          <w:tcPr>
            <w:tcW w:w="0" w:type="auto"/>
            <w:tcBorders>
              <w:left w:val="single" w:sz="12" w:space="0" w:color="auto"/>
            </w:tcBorders>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tcBorders>
              <w:right w:val="single" w:sz="12" w:space="0" w:color="auto"/>
            </w:tcBorders>
            <w:shd w:val="clear" w:color="auto" w:fill="auto"/>
          </w:tcPr>
          <w:p w:rsidR="00ED0D03" w:rsidRPr="004D6DE0" w:rsidRDefault="00ED0D03" w:rsidP="006A6EE3">
            <w:pPr>
              <w:jc w:val="both"/>
            </w:pPr>
          </w:p>
        </w:tc>
      </w:tr>
      <w:tr w:rsidR="00ED0D03" w:rsidRPr="004D6DE0" w:rsidTr="00377BB7">
        <w:tc>
          <w:tcPr>
            <w:tcW w:w="0" w:type="auto"/>
          </w:tcPr>
          <w:p w:rsidR="00ED0D03" w:rsidRPr="004D6DE0" w:rsidRDefault="00ED0D03" w:rsidP="006A6EE3">
            <w:pPr>
              <w:jc w:val="both"/>
            </w:pPr>
          </w:p>
        </w:tc>
        <w:tc>
          <w:tcPr>
            <w:tcW w:w="0" w:type="auto"/>
          </w:tcPr>
          <w:p w:rsidR="00ED0D03" w:rsidRDefault="00200DEF" w:rsidP="002002FB">
            <w:pPr>
              <w:ind w:left="400" w:hanging="283"/>
              <w:jc w:val="both"/>
            </w:pPr>
            <w:r>
              <w:t>1.5</w:t>
            </w:r>
            <w:r w:rsidR="00ED0D03">
              <w:t xml:space="preserve"> Creación y o utilización del Portal de datos abiertos y publicación de la información</w:t>
            </w:r>
          </w:p>
        </w:tc>
        <w:tc>
          <w:tcPr>
            <w:tcW w:w="0" w:type="auto"/>
            <w:shd w:val="clear" w:color="auto" w:fill="auto"/>
          </w:tcPr>
          <w:p w:rsidR="00ED0D03" w:rsidRPr="004D6DE0" w:rsidRDefault="00ED0D03" w:rsidP="00AE3DBE"/>
        </w:tc>
        <w:tc>
          <w:tcPr>
            <w:tcW w:w="0" w:type="auto"/>
            <w:shd w:val="clear" w:color="auto" w:fill="auto"/>
          </w:tcPr>
          <w:p w:rsidR="00ED0D03" w:rsidRPr="004D6DE0" w:rsidRDefault="00ED0D03" w:rsidP="00AE3DBE"/>
        </w:tc>
        <w:tc>
          <w:tcPr>
            <w:tcW w:w="0" w:type="auto"/>
            <w:shd w:val="clear" w:color="auto" w:fill="auto"/>
          </w:tcPr>
          <w:p w:rsidR="00ED0D03" w:rsidRPr="004D6DE0" w:rsidRDefault="00ED0D03" w:rsidP="00AE3DBE"/>
        </w:tc>
        <w:tc>
          <w:tcPr>
            <w:tcW w:w="0" w:type="auto"/>
            <w:tcBorders>
              <w:right w:val="single" w:sz="12" w:space="0" w:color="auto"/>
            </w:tcBorders>
            <w:shd w:val="clear" w:color="auto" w:fill="auto"/>
          </w:tcPr>
          <w:p w:rsidR="00ED0D03" w:rsidRPr="004D6DE0" w:rsidRDefault="00ED0D03" w:rsidP="00AE3DBE"/>
        </w:tc>
        <w:tc>
          <w:tcPr>
            <w:tcW w:w="0" w:type="auto"/>
            <w:tcBorders>
              <w:top w:val="single" w:sz="12" w:space="0" w:color="auto"/>
              <w:left w:val="single" w:sz="12" w:space="0" w:color="auto"/>
              <w:bottom w:val="single" w:sz="12" w:space="0" w:color="auto"/>
              <w:right w:val="single" w:sz="12" w:space="0" w:color="auto"/>
            </w:tcBorders>
            <w:shd w:val="clear" w:color="auto" w:fill="auto"/>
          </w:tcPr>
          <w:p w:rsidR="00ED0D03" w:rsidRPr="004D6DE0" w:rsidRDefault="00ED0D03" w:rsidP="00AE3DBE"/>
        </w:tc>
        <w:tc>
          <w:tcPr>
            <w:tcW w:w="0" w:type="auto"/>
            <w:tcBorders>
              <w:left w:val="single" w:sz="12" w:space="0" w:color="auto"/>
            </w:tcBorders>
            <w:shd w:val="clear" w:color="auto" w:fill="auto"/>
          </w:tcPr>
          <w:p w:rsidR="00ED0D03" w:rsidRPr="004D6DE0" w:rsidRDefault="00ED0D03" w:rsidP="00AE3DBE"/>
        </w:tc>
        <w:tc>
          <w:tcPr>
            <w:tcW w:w="0" w:type="auto"/>
            <w:shd w:val="clear" w:color="auto" w:fill="FFFF00"/>
          </w:tcPr>
          <w:p w:rsidR="00ED0D03" w:rsidRPr="004D6DE0" w:rsidRDefault="00ED0D03" w:rsidP="006A6EE3">
            <w:pPr>
              <w:jc w:val="both"/>
            </w:pPr>
          </w:p>
        </w:tc>
        <w:tc>
          <w:tcPr>
            <w:tcW w:w="0" w:type="auto"/>
            <w:shd w:val="clear" w:color="auto" w:fill="FFFF00"/>
          </w:tcPr>
          <w:p w:rsidR="00ED0D03" w:rsidRPr="004D6DE0" w:rsidRDefault="00ED0D03" w:rsidP="006A6EE3">
            <w:pPr>
              <w:jc w:val="both"/>
            </w:pPr>
          </w:p>
        </w:tc>
        <w:tc>
          <w:tcPr>
            <w:tcW w:w="0" w:type="auto"/>
            <w:shd w:val="clear" w:color="auto" w:fill="FFFF00"/>
          </w:tcPr>
          <w:p w:rsidR="00ED0D03" w:rsidRPr="004D6DE0" w:rsidRDefault="00ED0D03" w:rsidP="006A6EE3">
            <w:pPr>
              <w:jc w:val="both"/>
            </w:pPr>
          </w:p>
        </w:tc>
        <w:tc>
          <w:tcPr>
            <w:tcW w:w="0" w:type="auto"/>
            <w:shd w:val="clear" w:color="auto" w:fill="FFFF00"/>
          </w:tcPr>
          <w:p w:rsidR="00ED0D03" w:rsidRPr="004D6DE0" w:rsidRDefault="00ED0D03" w:rsidP="006A6EE3">
            <w:pPr>
              <w:jc w:val="both"/>
            </w:pPr>
          </w:p>
        </w:tc>
        <w:tc>
          <w:tcPr>
            <w:tcW w:w="0" w:type="auto"/>
            <w:shd w:val="clear" w:color="auto" w:fill="FFFF00"/>
          </w:tcPr>
          <w:p w:rsidR="00ED0D03" w:rsidRPr="004D6DE0" w:rsidRDefault="00ED0D03" w:rsidP="006A6EE3">
            <w:pPr>
              <w:jc w:val="both"/>
            </w:pPr>
          </w:p>
        </w:tc>
        <w:tc>
          <w:tcPr>
            <w:tcW w:w="0" w:type="auto"/>
            <w:shd w:val="clear" w:color="auto" w:fill="FFFF00"/>
          </w:tcPr>
          <w:p w:rsidR="00ED0D03" w:rsidRPr="004D6DE0" w:rsidRDefault="00ED0D03" w:rsidP="006A6EE3">
            <w:pPr>
              <w:jc w:val="both"/>
            </w:pPr>
          </w:p>
        </w:tc>
        <w:tc>
          <w:tcPr>
            <w:tcW w:w="0" w:type="auto"/>
            <w:shd w:val="clear" w:color="auto" w:fill="FFFF00"/>
          </w:tcPr>
          <w:p w:rsidR="00ED0D03" w:rsidRPr="004D6DE0" w:rsidRDefault="00ED0D03" w:rsidP="006A6EE3">
            <w:pPr>
              <w:jc w:val="both"/>
            </w:pPr>
          </w:p>
        </w:tc>
        <w:tc>
          <w:tcPr>
            <w:tcW w:w="0" w:type="auto"/>
            <w:shd w:val="clear" w:color="auto" w:fill="FFFF00"/>
          </w:tcPr>
          <w:p w:rsidR="00ED0D03" w:rsidRPr="004D6DE0" w:rsidRDefault="00ED0D03" w:rsidP="006A6EE3">
            <w:pPr>
              <w:jc w:val="both"/>
            </w:pPr>
          </w:p>
        </w:tc>
        <w:tc>
          <w:tcPr>
            <w:tcW w:w="0" w:type="auto"/>
            <w:shd w:val="clear" w:color="auto" w:fill="FFFF00"/>
          </w:tcPr>
          <w:p w:rsidR="00ED0D03" w:rsidRPr="004D6DE0" w:rsidRDefault="00ED0D03" w:rsidP="006A6EE3">
            <w:pPr>
              <w:jc w:val="both"/>
            </w:pPr>
          </w:p>
        </w:tc>
        <w:tc>
          <w:tcPr>
            <w:tcW w:w="0" w:type="auto"/>
            <w:shd w:val="clear" w:color="auto" w:fill="FFFF00"/>
          </w:tcPr>
          <w:p w:rsidR="00ED0D03" w:rsidRPr="004D6DE0" w:rsidRDefault="00ED0D03" w:rsidP="006A6EE3">
            <w:pPr>
              <w:jc w:val="both"/>
            </w:pPr>
          </w:p>
        </w:tc>
        <w:tc>
          <w:tcPr>
            <w:tcW w:w="0" w:type="auto"/>
            <w:tcBorders>
              <w:right w:val="single" w:sz="12" w:space="0" w:color="auto"/>
            </w:tcBorders>
            <w:shd w:val="clear" w:color="auto" w:fill="FFFF00"/>
          </w:tcPr>
          <w:p w:rsidR="00ED0D03" w:rsidRPr="004D6DE0" w:rsidRDefault="00ED0D03" w:rsidP="006A6EE3">
            <w:pPr>
              <w:jc w:val="both"/>
            </w:pPr>
          </w:p>
        </w:tc>
        <w:tc>
          <w:tcPr>
            <w:tcW w:w="0" w:type="auto"/>
            <w:tcBorders>
              <w:left w:val="single" w:sz="12" w:space="0" w:color="auto"/>
            </w:tcBorders>
            <w:shd w:val="clear" w:color="auto" w:fill="66FF66"/>
          </w:tcPr>
          <w:p w:rsidR="00ED0D03" w:rsidRPr="004D6DE0" w:rsidRDefault="00ED0D03" w:rsidP="006A6EE3">
            <w:pPr>
              <w:jc w:val="both"/>
            </w:pPr>
          </w:p>
        </w:tc>
        <w:tc>
          <w:tcPr>
            <w:tcW w:w="0" w:type="auto"/>
            <w:shd w:val="clear" w:color="auto" w:fill="66FF66"/>
          </w:tcPr>
          <w:p w:rsidR="00ED0D03" w:rsidRPr="004D6DE0" w:rsidRDefault="00ED0D03" w:rsidP="006A6EE3">
            <w:pPr>
              <w:jc w:val="both"/>
            </w:pPr>
          </w:p>
        </w:tc>
        <w:tc>
          <w:tcPr>
            <w:tcW w:w="0" w:type="auto"/>
            <w:shd w:val="clear" w:color="auto" w:fill="66FF66"/>
          </w:tcPr>
          <w:p w:rsidR="00ED0D03" w:rsidRPr="004D6DE0" w:rsidRDefault="00ED0D03" w:rsidP="006A6EE3">
            <w:pPr>
              <w:jc w:val="both"/>
            </w:pPr>
          </w:p>
        </w:tc>
        <w:tc>
          <w:tcPr>
            <w:tcW w:w="0" w:type="auto"/>
            <w:shd w:val="clear" w:color="auto" w:fill="66FF66"/>
          </w:tcPr>
          <w:p w:rsidR="00ED0D03" w:rsidRPr="004D6DE0" w:rsidRDefault="00ED0D03" w:rsidP="006A6EE3">
            <w:pPr>
              <w:jc w:val="both"/>
            </w:pPr>
          </w:p>
        </w:tc>
        <w:tc>
          <w:tcPr>
            <w:tcW w:w="0" w:type="auto"/>
            <w:shd w:val="clear" w:color="auto" w:fill="66FF66"/>
          </w:tcPr>
          <w:p w:rsidR="00ED0D03" w:rsidRPr="004D6DE0" w:rsidRDefault="00ED0D03" w:rsidP="006A6EE3">
            <w:pPr>
              <w:jc w:val="both"/>
            </w:pPr>
          </w:p>
        </w:tc>
        <w:tc>
          <w:tcPr>
            <w:tcW w:w="0" w:type="auto"/>
            <w:tcBorders>
              <w:right w:val="single" w:sz="12" w:space="0" w:color="auto"/>
            </w:tcBorders>
            <w:shd w:val="clear" w:color="auto" w:fill="66FF66"/>
          </w:tcPr>
          <w:p w:rsidR="00ED0D03" w:rsidRPr="004D6DE0" w:rsidRDefault="00ED0D03" w:rsidP="006A6EE3">
            <w:pPr>
              <w:jc w:val="both"/>
            </w:pPr>
          </w:p>
        </w:tc>
      </w:tr>
      <w:tr w:rsidR="00ED0D03" w:rsidRPr="004D6DE0" w:rsidTr="00BC6AA9">
        <w:tc>
          <w:tcPr>
            <w:tcW w:w="0" w:type="auto"/>
            <w:vMerge w:val="restart"/>
          </w:tcPr>
          <w:p w:rsidR="00ED0D03" w:rsidRPr="00BC3F53" w:rsidRDefault="00ED0D03" w:rsidP="009D61A2">
            <w:pPr>
              <w:jc w:val="both"/>
              <w:rPr>
                <w:b/>
              </w:rPr>
            </w:pPr>
            <w:r w:rsidRPr="00BC3F53">
              <w:rPr>
                <w:b/>
              </w:rPr>
              <w:t>2.</w:t>
            </w:r>
          </w:p>
        </w:tc>
        <w:tc>
          <w:tcPr>
            <w:tcW w:w="0" w:type="auto"/>
          </w:tcPr>
          <w:p w:rsidR="00ED0D03" w:rsidRPr="00C82570" w:rsidRDefault="00ED0D03" w:rsidP="009D61A2">
            <w:pPr>
              <w:jc w:val="both"/>
              <w:rPr>
                <w:rFonts w:eastAsia="Times New Roman"/>
                <w:color w:val="000000"/>
                <w:szCs w:val="20"/>
              </w:rPr>
            </w:pPr>
            <w:r w:rsidRPr="00C82570">
              <w:rPr>
                <w:rFonts w:eastAsia="Times New Roman"/>
                <w:color w:val="000000"/>
                <w:szCs w:val="20"/>
              </w:rPr>
              <w:t>Sobre el Portal de Transparencia Fiscal, se proponen las siguientes acciones:</w:t>
            </w:r>
          </w:p>
          <w:p w:rsidR="00ED0D03" w:rsidRPr="00BC3F53" w:rsidRDefault="00ED0D03" w:rsidP="009D61A2">
            <w:pPr>
              <w:jc w:val="both"/>
              <w:rPr>
                <w:b/>
              </w:rPr>
            </w:pPr>
          </w:p>
        </w:tc>
        <w:tc>
          <w:tcPr>
            <w:tcW w:w="0" w:type="auto"/>
            <w:shd w:val="clear" w:color="auto" w:fill="auto"/>
          </w:tcPr>
          <w:p w:rsidR="00ED0D03" w:rsidRPr="004D6DE0" w:rsidRDefault="00ED0D03" w:rsidP="00AE3DBE"/>
        </w:tc>
        <w:tc>
          <w:tcPr>
            <w:tcW w:w="0" w:type="auto"/>
            <w:shd w:val="clear" w:color="auto" w:fill="auto"/>
          </w:tcPr>
          <w:p w:rsidR="00ED0D03" w:rsidRPr="004D6DE0" w:rsidRDefault="00ED0D03" w:rsidP="00AE3DBE"/>
        </w:tc>
        <w:tc>
          <w:tcPr>
            <w:tcW w:w="0" w:type="auto"/>
            <w:shd w:val="clear" w:color="auto" w:fill="auto"/>
          </w:tcPr>
          <w:p w:rsidR="00ED0D03" w:rsidRPr="004D6DE0" w:rsidRDefault="00ED0D03" w:rsidP="00AE3DBE"/>
        </w:tc>
        <w:tc>
          <w:tcPr>
            <w:tcW w:w="0" w:type="auto"/>
            <w:tcBorders>
              <w:right w:val="single" w:sz="12" w:space="0" w:color="auto"/>
            </w:tcBorders>
            <w:shd w:val="clear" w:color="auto" w:fill="auto"/>
          </w:tcPr>
          <w:p w:rsidR="00ED0D03" w:rsidRPr="004D6DE0" w:rsidRDefault="00ED0D03" w:rsidP="00AE3DBE"/>
        </w:tc>
        <w:tc>
          <w:tcPr>
            <w:tcW w:w="0" w:type="auto"/>
            <w:tcBorders>
              <w:top w:val="single" w:sz="12" w:space="0" w:color="auto"/>
              <w:left w:val="single" w:sz="12" w:space="0" w:color="auto"/>
              <w:bottom w:val="single" w:sz="12" w:space="0" w:color="auto"/>
              <w:right w:val="single" w:sz="12" w:space="0" w:color="auto"/>
            </w:tcBorders>
            <w:shd w:val="clear" w:color="auto" w:fill="auto"/>
          </w:tcPr>
          <w:p w:rsidR="00ED0D03" w:rsidRPr="004D6DE0" w:rsidRDefault="00ED0D03" w:rsidP="00AE3DBE"/>
        </w:tc>
        <w:tc>
          <w:tcPr>
            <w:tcW w:w="0" w:type="auto"/>
            <w:tcBorders>
              <w:left w:val="single" w:sz="12" w:space="0" w:color="auto"/>
            </w:tcBorders>
            <w:shd w:val="clear" w:color="auto" w:fill="auto"/>
          </w:tcPr>
          <w:p w:rsidR="00ED0D03" w:rsidRPr="004D6DE0" w:rsidRDefault="00ED0D03" w:rsidP="00AE3DBE"/>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tcBorders>
              <w:right w:val="single" w:sz="12" w:space="0" w:color="auto"/>
            </w:tcBorders>
            <w:shd w:val="clear" w:color="auto" w:fill="auto"/>
          </w:tcPr>
          <w:p w:rsidR="00ED0D03" w:rsidRPr="004D6DE0" w:rsidRDefault="00ED0D03" w:rsidP="006A6EE3">
            <w:pPr>
              <w:jc w:val="both"/>
            </w:pPr>
          </w:p>
        </w:tc>
        <w:tc>
          <w:tcPr>
            <w:tcW w:w="0" w:type="auto"/>
            <w:tcBorders>
              <w:left w:val="single" w:sz="12" w:space="0" w:color="auto"/>
            </w:tcBorders>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tcBorders>
              <w:right w:val="single" w:sz="12" w:space="0" w:color="auto"/>
            </w:tcBorders>
            <w:shd w:val="clear" w:color="auto" w:fill="auto"/>
          </w:tcPr>
          <w:p w:rsidR="00ED0D03" w:rsidRPr="004D6DE0" w:rsidRDefault="00ED0D03" w:rsidP="006A6EE3">
            <w:pPr>
              <w:jc w:val="both"/>
            </w:pPr>
          </w:p>
        </w:tc>
      </w:tr>
      <w:tr w:rsidR="00ED0D03" w:rsidRPr="004D6DE0" w:rsidTr="00210D1D">
        <w:tc>
          <w:tcPr>
            <w:tcW w:w="0" w:type="auto"/>
            <w:vMerge/>
          </w:tcPr>
          <w:p w:rsidR="00ED0D03" w:rsidRPr="004D6DE0" w:rsidRDefault="00ED0D03" w:rsidP="006A6EE3">
            <w:pPr>
              <w:jc w:val="both"/>
            </w:pPr>
          </w:p>
        </w:tc>
        <w:tc>
          <w:tcPr>
            <w:tcW w:w="0" w:type="auto"/>
          </w:tcPr>
          <w:p w:rsidR="00ED0D03" w:rsidRPr="004D6DE0" w:rsidRDefault="00ED0D03" w:rsidP="00006639">
            <w:pPr>
              <w:ind w:left="542" w:hanging="425"/>
              <w:jc w:val="both"/>
            </w:pPr>
            <w:r>
              <w:t xml:space="preserve">2.1 </w:t>
            </w:r>
            <w:r w:rsidRPr="00C82570">
              <w:rPr>
                <w:rFonts w:eastAsia="Times New Roman"/>
                <w:color w:val="000000"/>
                <w:szCs w:val="20"/>
              </w:rPr>
              <w:t>Conformación de grupo de trabajo</w:t>
            </w:r>
            <w:r>
              <w:rPr>
                <w:rFonts w:eastAsia="Times New Roman"/>
                <w:color w:val="000000"/>
                <w:szCs w:val="20"/>
              </w:rPr>
              <w:t xml:space="preserve"> </w:t>
            </w:r>
            <w:r w:rsidRPr="00C82570">
              <w:rPr>
                <w:rFonts w:eastAsia="Times New Roman"/>
                <w:color w:val="000000"/>
                <w:szCs w:val="20"/>
              </w:rPr>
              <w:t>para la revisión del Portal de Transparencia Fiscal.</w:t>
            </w:r>
          </w:p>
        </w:tc>
        <w:tc>
          <w:tcPr>
            <w:tcW w:w="0" w:type="auto"/>
            <w:shd w:val="clear" w:color="auto" w:fill="FF0000"/>
          </w:tcPr>
          <w:p w:rsidR="00ED0D03" w:rsidRPr="004D6DE0" w:rsidRDefault="00ED0D03" w:rsidP="00AE3DBE"/>
        </w:tc>
        <w:tc>
          <w:tcPr>
            <w:tcW w:w="0" w:type="auto"/>
            <w:shd w:val="clear" w:color="auto" w:fill="FF0000"/>
          </w:tcPr>
          <w:p w:rsidR="00ED0D03" w:rsidRPr="004D6DE0" w:rsidRDefault="00ED0D03" w:rsidP="00AE3DBE"/>
        </w:tc>
        <w:tc>
          <w:tcPr>
            <w:tcW w:w="0" w:type="auto"/>
            <w:shd w:val="clear" w:color="auto" w:fill="auto"/>
          </w:tcPr>
          <w:p w:rsidR="00ED0D03" w:rsidRPr="004D6DE0" w:rsidRDefault="00ED0D03" w:rsidP="00AE3DBE"/>
        </w:tc>
        <w:tc>
          <w:tcPr>
            <w:tcW w:w="0" w:type="auto"/>
            <w:tcBorders>
              <w:right w:val="single" w:sz="12" w:space="0" w:color="auto"/>
            </w:tcBorders>
            <w:shd w:val="clear" w:color="auto" w:fill="auto"/>
          </w:tcPr>
          <w:p w:rsidR="00ED0D03" w:rsidRPr="004D6DE0" w:rsidRDefault="00ED0D03" w:rsidP="00AE3DBE"/>
        </w:tc>
        <w:tc>
          <w:tcPr>
            <w:tcW w:w="0" w:type="auto"/>
            <w:tcBorders>
              <w:top w:val="single" w:sz="12" w:space="0" w:color="auto"/>
              <w:left w:val="single" w:sz="12" w:space="0" w:color="auto"/>
              <w:bottom w:val="single" w:sz="12" w:space="0" w:color="auto"/>
              <w:right w:val="single" w:sz="12" w:space="0" w:color="auto"/>
            </w:tcBorders>
            <w:shd w:val="clear" w:color="auto" w:fill="auto"/>
          </w:tcPr>
          <w:p w:rsidR="00ED0D03" w:rsidRPr="004D6DE0" w:rsidRDefault="00ED0D03" w:rsidP="00AE3DBE"/>
        </w:tc>
        <w:tc>
          <w:tcPr>
            <w:tcW w:w="0" w:type="auto"/>
            <w:tcBorders>
              <w:left w:val="single" w:sz="12" w:space="0" w:color="auto"/>
            </w:tcBorders>
            <w:shd w:val="clear" w:color="auto" w:fill="auto"/>
          </w:tcPr>
          <w:p w:rsidR="00ED0D03" w:rsidRPr="004D6DE0" w:rsidRDefault="00ED0D03" w:rsidP="00AE3DBE"/>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tcBorders>
              <w:right w:val="single" w:sz="12" w:space="0" w:color="auto"/>
            </w:tcBorders>
            <w:shd w:val="clear" w:color="auto" w:fill="auto"/>
          </w:tcPr>
          <w:p w:rsidR="00ED0D03" w:rsidRPr="004D6DE0" w:rsidRDefault="00ED0D03" w:rsidP="006A6EE3">
            <w:pPr>
              <w:jc w:val="both"/>
            </w:pPr>
          </w:p>
        </w:tc>
        <w:tc>
          <w:tcPr>
            <w:tcW w:w="0" w:type="auto"/>
            <w:tcBorders>
              <w:left w:val="single" w:sz="12" w:space="0" w:color="auto"/>
            </w:tcBorders>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tcBorders>
              <w:right w:val="single" w:sz="12" w:space="0" w:color="auto"/>
            </w:tcBorders>
            <w:shd w:val="clear" w:color="auto" w:fill="auto"/>
          </w:tcPr>
          <w:p w:rsidR="00ED0D03" w:rsidRPr="004D6DE0" w:rsidRDefault="00ED0D03" w:rsidP="006A6EE3">
            <w:pPr>
              <w:jc w:val="both"/>
            </w:pPr>
          </w:p>
        </w:tc>
      </w:tr>
      <w:tr w:rsidR="00ED0D03" w:rsidRPr="004D6DE0" w:rsidTr="00210D1D">
        <w:tc>
          <w:tcPr>
            <w:tcW w:w="0" w:type="auto"/>
            <w:vMerge/>
          </w:tcPr>
          <w:p w:rsidR="00ED0D03" w:rsidRPr="004D6DE0" w:rsidRDefault="00ED0D03" w:rsidP="006A6EE3">
            <w:pPr>
              <w:jc w:val="both"/>
            </w:pPr>
          </w:p>
        </w:tc>
        <w:tc>
          <w:tcPr>
            <w:tcW w:w="0" w:type="auto"/>
          </w:tcPr>
          <w:p w:rsidR="00ED0D03" w:rsidRPr="004D6DE0" w:rsidRDefault="00ED0D03" w:rsidP="00006639">
            <w:pPr>
              <w:ind w:left="542" w:hanging="425"/>
              <w:jc w:val="both"/>
            </w:pPr>
            <w:r>
              <w:t xml:space="preserve">2.2 </w:t>
            </w:r>
            <w:r w:rsidRPr="00C82570">
              <w:rPr>
                <w:rFonts w:eastAsia="Times New Roman"/>
                <w:color w:val="000000"/>
                <w:szCs w:val="20"/>
              </w:rPr>
              <w:t>Elaboración del plan de acción de rediseño del Portal de Transparencia Fiscal.</w:t>
            </w:r>
          </w:p>
        </w:tc>
        <w:tc>
          <w:tcPr>
            <w:tcW w:w="0" w:type="auto"/>
            <w:shd w:val="clear" w:color="auto" w:fill="auto"/>
          </w:tcPr>
          <w:p w:rsidR="00ED0D03" w:rsidRPr="004D6DE0" w:rsidRDefault="00ED0D03" w:rsidP="00AE3DBE"/>
        </w:tc>
        <w:tc>
          <w:tcPr>
            <w:tcW w:w="0" w:type="auto"/>
            <w:shd w:val="clear" w:color="auto" w:fill="FF0000"/>
          </w:tcPr>
          <w:p w:rsidR="00ED0D03" w:rsidRPr="004D6DE0" w:rsidRDefault="00ED0D03" w:rsidP="00AE3DBE"/>
        </w:tc>
        <w:tc>
          <w:tcPr>
            <w:tcW w:w="0" w:type="auto"/>
            <w:shd w:val="clear" w:color="auto" w:fill="FF0000"/>
          </w:tcPr>
          <w:p w:rsidR="00ED0D03" w:rsidRPr="004D6DE0" w:rsidRDefault="00ED0D03" w:rsidP="00AE3DBE"/>
        </w:tc>
        <w:tc>
          <w:tcPr>
            <w:tcW w:w="0" w:type="auto"/>
            <w:tcBorders>
              <w:right w:val="single" w:sz="12" w:space="0" w:color="auto"/>
            </w:tcBorders>
            <w:shd w:val="clear" w:color="auto" w:fill="auto"/>
          </w:tcPr>
          <w:p w:rsidR="00ED0D03" w:rsidRPr="004D6DE0" w:rsidRDefault="00ED0D03" w:rsidP="00AE3DBE"/>
        </w:tc>
        <w:tc>
          <w:tcPr>
            <w:tcW w:w="0" w:type="auto"/>
            <w:tcBorders>
              <w:top w:val="single" w:sz="12" w:space="0" w:color="auto"/>
              <w:left w:val="single" w:sz="12" w:space="0" w:color="auto"/>
              <w:bottom w:val="single" w:sz="12" w:space="0" w:color="auto"/>
              <w:right w:val="single" w:sz="12" w:space="0" w:color="auto"/>
            </w:tcBorders>
            <w:shd w:val="clear" w:color="auto" w:fill="auto"/>
          </w:tcPr>
          <w:p w:rsidR="00ED0D03" w:rsidRPr="004D6DE0" w:rsidRDefault="00ED0D03" w:rsidP="00AE3DBE"/>
        </w:tc>
        <w:tc>
          <w:tcPr>
            <w:tcW w:w="0" w:type="auto"/>
            <w:tcBorders>
              <w:left w:val="single" w:sz="12" w:space="0" w:color="auto"/>
            </w:tcBorders>
            <w:shd w:val="clear" w:color="auto" w:fill="auto"/>
          </w:tcPr>
          <w:p w:rsidR="00ED0D03" w:rsidRPr="004D6DE0" w:rsidRDefault="00ED0D03" w:rsidP="00AE3DBE"/>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tcBorders>
              <w:right w:val="single" w:sz="12" w:space="0" w:color="auto"/>
            </w:tcBorders>
            <w:shd w:val="clear" w:color="auto" w:fill="auto"/>
          </w:tcPr>
          <w:p w:rsidR="00ED0D03" w:rsidRPr="004D6DE0" w:rsidRDefault="00ED0D03" w:rsidP="006A6EE3">
            <w:pPr>
              <w:jc w:val="both"/>
            </w:pPr>
          </w:p>
        </w:tc>
        <w:tc>
          <w:tcPr>
            <w:tcW w:w="0" w:type="auto"/>
            <w:tcBorders>
              <w:left w:val="single" w:sz="12" w:space="0" w:color="auto"/>
            </w:tcBorders>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tcBorders>
              <w:right w:val="single" w:sz="12" w:space="0" w:color="auto"/>
            </w:tcBorders>
            <w:shd w:val="clear" w:color="auto" w:fill="auto"/>
          </w:tcPr>
          <w:p w:rsidR="00ED0D03" w:rsidRPr="004D6DE0" w:rsidRDefault="00ED0D03" w:rsidP="006A6EE3">
            <w:pPr>
              <w:jc w:val="both"/>
            </w:pPr>
          </w:p>
        </w:tc>
      </w:tr>
      <w:tr w:rsidR="00ED0D03" w:rsidRPr="004D6DE0" w:rsidTr="00210D1D">
        <w:tc>
          <w:tcPr>
            <w:tcW w:w="0" w:type="auto"/>
            <w:vMerge/>
          </w:tcPr>
          <w:p w:rsidR="00ED0D03" w:rsidRPr="004D6DE0" w:rsidRDefault="00ED0D03" w:rsidP="006A6EE3">
            <w:pPr>
              <w:jc w:val="both"/>
            </w:pPr>
          </w:p>
        </w:tc>
        <w:tc>
          <w:tcPr>
            <w:tcW w:w="0" w:type="auto"/>
          </w:tcPr>
          <w:p w:rsidR="00ED0D03" w:rsidRPr="004D6DE0" w:rsidRDefault="00ED0D03" w:rsidP="00006639">
            <w:pPr>
              <w:ind w:left="542" w:hanging="425"/>
              <w:jc w:val="both"/>
            </w:pPr>
            <w:r>
              <w:t xml:space="preserve">2.3 </w:t>
            </w:r>
            <w:r w:rsidRPr="00C82570">
              <w:rPr>
                <w:rFonts w:eastAsia="Times New Roman"/>
                <w:color w:val="000000"/>
                <w:szCs w:val="20"/>
              </w:rPr>
              <w:t>Implementación del plan y validación con usuarios del Portal de Transparencia Fiscal.</w:t>
            </w:r>
          </w:p>
        </w:tc>
        <w:tc>
          <w:tcPr>
            <w:tcW w:w="0" w:type="auto"/>
            <w:shd w:val="clear" w:color="auto" w:fill="auto"/>
          </w:tcPr>
          <w:p w:rsidR="00ED0D03" w:rsidRPr="004D6DE0" w:rsidRDefault="00ED0D03" w:rsidP="00AE3DBE"/>
        </w:tc>
        <w:tc>
          <w:tcPr>
            <w:tcW w:w="0" w:type="auto"/>
            <w:shd w:val="clear" w:color="auto" w:fill="auto"/>
          </w:tcPr>
          <w:p w:rsidR="00ED0D03" w:rsidRPr="004D6DE0" w:rsidRDefault="00ED0D03" w:rsidP="00AE3DBE"/>
        </w:tc>
        <w:tc>
          <w:tcPr>
            <w:tcW w:w="0" w:type="auto"/>
            <w:shd w:val="clear" w:color="auto" w:fill="auto"/>
          </w:tcPr>
          <w:p w:rsidR="00ED0D03" w:rsidRPr="004D6DE0" w:rsidRDefault="00ED0D03" w:rsidP="00AE3DBE"/>
        </w:tc>
        <w:tc>
          <w:tcPr>
            <w:tcW w:w="0" w:type="auto"/>
            <w:tcBorders>
              <w:right w:val="single" w:sz="12" w:space="0" w:color="auto"/>
            </w:tcBorders>
            <w:shd w:val="clear" w:color="auto" w:fill="FF0000"/>
          </w:tcPr>
          <w:p w:rsidR="00ED0D03" w:rsidRPr="004D6DE0" w:rsidRDefault="00ED0D03" w:rsidP="00AE3DBE"/>
        </w:tc>
        <w:tc>
          <w:tcPr>
            <w:tcW w:w="0" w:type="auto"/>
            <w:tcBorders>
              <w:top w:val="single" w:sz="12" w:space="0" w:color="auto"/>
              <w:left w:val="single" w:sz="12" w:space="0" w:color="auto"/>
              <w:bottom w:val="single" w:sz="12" w:space="0" w:color="auto"/>
              <w:right w:val="single" w:sz="12" w:space="0" w:color="auto"/>
            </w:tcBorders>
            <w:shd w:val="clear" w:color="auto" w:fill="FF0000"/>
          </w:tcPr>
          <w:p w:rsidR="00ED0D03" w:rsidRPr="004D6DE0" w:rsidRDefault="00ED0D03" w:rsidP="00AE3DBE"/>
        </w:tc>
        <w:tc>
          <w:tcPr>
            <w:tcW w:w="0" w:type="auto"/>
            <w:tcBorders>
              <w:left w:val="single" w:sz="12" w:space="0" w:color="auto"/>
            </w:tcBorders>
            <w:shd w:val="clear" w:color="auto" w:fill="FFFF00"/>
          </w:tcPr>
          <w:p w:rsidR="00ED0D03" w:rsidRPr="004D6DE0" w:rsidRDefault="00ED0D03" w:rsidP="00AE3DBE"/>
        </w:tc>
        <w:tc>
          <w:tcPr>
            <w:tcW w:w="0" w:type="auto"/>
            <w:shd w:val="clear" w:color="auto" w:fill="FFFF00"/>
          </w:tcPr>
          <w:p w:rsidR="00ED0D03" w:rsidRPr="004D6DE0" w:rsidRDefault="00ED0D03" w:rsidP="006A6EE3">
            <w:pPr>
              <w:jc w:val="both"/>
            </w:pPr>
          </w:p>
        </w:tc>
        <w:tc>
          <w:tcPr>
            <w:tcW w:w="0" w:type="auto"/>
            <w:shd w:val="clear" w:color="auto" w:fill="FFFF00"/>
          </w:tcPr>
          <w:p w:rsidR="00ED0D03" w:rsidRPr="004D6DE0" w:rsidRDefault="00ED0D03" w:rsidP="006A6EE3">
            <w:pPr>
              <w:jc w:val="both"/>
            </w:pPr>
          </w:p>
        </w:tc>
        <w:tc>
          <w:tcPr>
            <w:tcW w:w="0" w:type="auto"/>
            <w:shd w:val="clear" w:color="auto" w:fill="FFFF00"/>
          </w:tcPr>
          <w:p w:rsidR="00ED0D03" w:rsidRPr="004D6DE0" w:rsidRDefault="00ED0D03" w:rsidP="006A6EE3">
            <w:pPr>
              <w:jc w:val="both"/>
            </w:pPr>
          </w:p>
        </w:tc>
        <w:tc>
          <w:tcPr>
            <w:tcW w:w="0" w:type="auto"/>
            <w:shd w:val="clear" w:color="auto" w:fill="FFFF00"/>
          </w:tcPr>
          <w:p w:rsidR="00ED0D03" w:rsidRPr="004D6DE0" w:rsidRDefault="00ED0D03" w:rsidP="006A6EE3">
            <w:pPr>
              <w:jc w:val="both"/>
            </w:pPr>
          </w:p>
        </w:tc>
        <w:tc>
          <w:tcPr>
            <w:tcW w:w="0" w:type="auto"/>
            <w:shd w:val="clear" w:color="auto" w:fill="FFFF00"/>
          </w:tcPr>
          <w:p w:rsidR="00ED0D03" w:rsidRPr="004D6DE0" w:rsidRDefault="00ED0D03" w:rsidP="006A6EE3">
            <w:pPr>
              <w:jc w:val="both"/>
            </w:pPr>
          </w:p>
        </w:tc>
        <w:tc>
          <w:tcPr>
            <w:tcW w:w="0" w:type="auto"/>
            <w:shd w:val="clear" w:color="auto" w:fill="FFFF00"/>
          </w:tcPr>
          <w:p w:rsidR="00ED0D03" w:rsidRPr="004D6DE0" w:rsidRDefault="00ED0D03" w:rsidP="006A6EE3">
            <w:pPr>
              <w:jc w:val="both"/>
            </w:pPr>
          </w:p>
        </w:tc>
        <w:tc>
          <w:tcPr>
            <w:tcW w:w="0" w:type="auto"/>
            <w:shd w:val="clear" w:color="auto" w:fill="FFFF00"/>
          </w:tcPr>
          <w:p w:rsidR="00ED0D03" w:rsidRPr="004D6DE0" w:rsidRDefault="00ED0D03" w:rsidP="006A6EE3">
            <w:pPr>
              <w:jc w:val="both"/>
            </w:pPr>
          </w:p>
        </w:tc>
        <w:tc>
          <w:tcPr>
            <w:tcW w:w="0" w:type="auto"/>
            <w:shd w:val="clear" w:color="auto" w:fill="FFFF00"/>
          </w:tcPr>
          <w:p w:rsidR="00ED0D03" w:rsidRPr="004D6DE0" w:rsidRDefault="00ED0D03" w:rsidP="006A6EE3">
            <w:pPr>
              <w:jc w:val="both"/>
            </w:pPr>
          </w:p>
        </w:tc>
        <w:tc>
          <w:tcPr>
            <w:tcW w:w="0" w:type="auto"/>
            <w:shd w:val="clear" w:color="auto" w:fill="FFFF00"/>
          </w:tcPr>
          <w:p w:rsidR="00ED0D03" w:rsidRPr="004D6DE0" w:rsidRDefault="00ED0D03" w:rsidP="006A6EE3">
            <w:pPr>
              <w:jc w:val="both"/>
            </w:pPr>
          </w:p>
        </w:tc>
        <w:tc>
          <w:tcPr>
            <w:tcW w:w="0" w:type="auto"/>
            <w:shd w:val="clear" w:color="auto" w:fill="FFFF00"/>
          </w:tcPr>
          <w:p w:rsidR="00ED0D03" w:rsidRPr="004D6DE0" w:rsidRDefault="00ED0D03" w:rsidP="006A6EE3">
            <w:pPr>
              <w:jc w:val="both"/>
            </w:pPr>
          </w:p>
        </w:tc>
        <w:tc>
          <w:tcPr>
            <w:tcW w:w="0" w:type="auto"/>
            <w:shd w:val="clear" w:color="auto" w:fill="FFFF00"/>
          </w:tcPr>
          <w:p w:rsidR="00ED0D03" w:rsidRPr="004D6DE0" w:rsidRDefault="00ED0D03" w:rsidP="006A6EE3">
            <w:pPr>
              <w:jc w:val="both"/>
            </w:pPr>
          </w:p>
        </w:tc>
        <w:tc>
          <w:tcPr>
            <w:tcW w:w="0" w:type="auto"/>
            <w:shd w:val="clear" w:color="auto" w:fill="66FF66"/>
          </w:tcPr>
          <w:p w:rsidR="00ED0D03" w:rsidRPr="004D6DE0" w:rsidRDefault="00ED0D03" w:rsidP="006A6EE3">
            <w:pPr>
              <w:jc w:val="both"/>
            </w:pPr>
          </w:p>
        </w:tc>
        <w:tc>
          <w:tcPr>
            <w:tcW w:w="0" w:type="auto"/>
            <w:shd w:val="clear" w:color="auto" w:fill="66FF66"/>
          </w:tcPr>
          <w:p w:rsidR="00ED0D03" w:rsidRPr="004D6DE0" w:rsidRDefault="00ED0D03" w:rsidP="006A6EE3">
            <w:pPr>
              <w:jc w:val="both"/>
            </w:pPr>
          </w:p>
        </w:tc>
        <w:tc>
          <w:tcPr>
            <w:tcW w:w="0" w:type="auto"/>
            <w:shd w:val="clear" w:color="auto" w:fill="66FF66"/>
          </w:tcPr>
          <w:p w:rsidR="00ED0D03" w:rsidRPr="004D6DE0" w:rsidRDefault="00ED0D03" w:rsidP="006A6EE3">
            <w:pPr>
              <w:jc w:val="both"/>
            </w:pPr>
          </w:p>
        </w:tc>
        <w:tc>
          <w:tcPr>
            <w:tcW w:w="0" w:type="auto"/>
            <w:shd w:val="clear" w:color="auto" w:fill="66FF66"/>
          </w:tcPr>
          <w:p w:rsidR="00ED0D03" w:rsidRPr="004D6DE0" w:rsidRDefault="00ED0D03" w:rsidP="006A6EE3">
            <w:pPr>
              <w:jc w:val="both"/>
            </w:pPr>
          </w:p>
        </w:tc>
        <w:tc>
          <w:tcPr>
            <w:tcW w:w="0" w:type="auto"/>
            <w:shd w:val="clear" w:color="auto" w:fill="66FF66"/>
          </w:tcPr>
          <w:p w:rsidR="00ED0D03" w:rsidRPr="004D6DE0" w:rsidRDefault="00ED0D03" w:rsidP="006A6EE3">
            <w:pPr>
              <w:jc w:val="both"/>
            </w:pPr>
          </w:p>
        </w:tc>
        <w:tc>
          <w:tcPr>
            <w:tcW w:w="0" w:type="auto"/>
            <w:shd w:val="clear" w:color="auto" w:fill="66FF66"/>
          </w:tcPr>
          <w:p w:rsidR="00ED0D03" w:rsidRPr="004D6DE0" w:rsidRDefault="00ED0D03" w:rsidP="006A6EE3">
            <w:pPr>
              <w:jc w:val="both"/>
            </w:pPr>
          </w:p>
        </w:tc>
      </w:tr>
      <w:tr w:rsidR="00ED0D03" w:rsidRPr="004D6DE0" w:rsidTr="00FE6039">
        <w:tc>
          <w:tcPr>
            <w:tcW w:w="0" w:type="auto"/>
          </w:tcPr>
          <w:p w:rsidR="00ED0D03" w:rsidRPr="009E3903" w:rsidRDefault="00ED0D03" w:rsidP="009D61A2">
            <w:pPr>
              <w:jc w:val="both"/>
              <w:rPr>
                <w:b/>
              </w:rPr>
            </w:pPr>
          </w:p>
        </w:tc>
        <w:tc>
          <w:tcPr>
            <w:tcW w:w="0" w:type="auto"/>
          </w:tcPr>
          <w:p w:rsidR="00ED0D03" w:rsidRDefault="00ED0D03" w:rsidP="00006639">
            <w:pPr>
              <w:ind w:left="542" w:hanging="425"/>
              <w:jc w:val="both"/>
            </w:pPr>
            <w:r>
              <w:t>2.4</w:t>
            </w:r>
            <w:r w:rsidRPr="00C82570">
              <w:rPr>
                <w:rFonts w:eastAsia="Times New Roman"/>
                <w:color w:val="000000"/>
                <w:szCs w:val="20"/>
              </w:rPr>
              <w:t xml:space="preserve"> Publicación y ajustes al Portal de Transparencia Fiscal según retroalimentación</w:t>
            </w:r>
          </w:p>
        </w:tc>
        <w:tc>
          <w:tcPr>
            <w:tcW w:w="0" w:type="auto"/>
            <w:shd w:val="clear" w:color="auto" w:fill="auto"/>
          </w:tcPr>
          <w:p w:rsidR="00ED0D03" w:rsidRPr="00C82570" w:rsidRDefault="00ED0D03" w:rsidP="009D61A2">
            <w:pPr>
              <w:contextualSpacing/>
              <w:jc w:val="both"/>
              <w:rPr>
                <w:rFonts w:eastAsia="Times New Roman"/>
                <w:color w:val="000000"/>
                <w:szCs w:val="20"/>
              </w:rPr>
            </w:pPr>
          </w:p>
        </w:tc>
        <w:tc>
          <w:tcPr>
            <w:tcW w:w="0" w:type="auto"/>
            <w:shd w:val="clear" w:color="auto" w:fill="auto"/>
          </w:tcPr>
          <w:p w:rsidR="00ED0D03" w:rsidRPr="004D6DE0" w:rsidRDefault="00ED0D03" w:rsidP="00AE3DBE"/>
        </w:tc>
        <w:tc>
          <w:tcPr>
            <w:tcW w:w="0" w:type="auto"/>
            <w:shd w:val="clear" w:color="auto" w:fill="auto"/>
          </w:tcPr>
          <w:p w:rsidR="00ED0D03" w:rsidRPr="004D6DE0" w:rsidRDefault="00ED0D03" w:rsidP="00AE3DBE"/>
        </w:tc>
        <w:tc>
          <w:tcPr>
            <w:tcW w:w="0" w:type="auto"/>
            <w:shd w:val="clear" w:color="auto" w:fill="FF0000"/>
          </w:tcPr>
          <w:p w:rsidR="00ED0D03" w:rsidRPr="004D6DE0" w:rsidRDefault="00ED0D03" w:rsidP="00AE3DBE"/>
        </w:tc>
        <w:tc>
          <w:tcPr>
            <w:tcW w:w="0" w:type="auto"/>
            <w:tcBorders>
              <w:top w:val="single" w:sz="12" w:space="0" w:color="auto"/>
            </w:tcBorders>
            <w:shd w:val="clear" w:color="auto" w:fill="FF0000"/>
          </w:tcPr>
          <w:p w:rsidR="00ED0D03" w:rsidRPr="004D6DE0" w:rsidRDefault="00ED0D03" w:rsidP="00AE3DBE"/>
        </w:tc>
        <w:tc>
          <w:tcPr>
            <w:tcW w:w="0" w:type="auto"/>
            <w:shd w:val="clear" w:color="auto" w:fill="FFFF00"/>
          </w:tcPr>
          <w:p w:rsidR="00ED0D03" w:rsidRPr="004D6DE0" w:rsidRDefault="00ED0D03" w:rsidP="00AE3DBE"/>
        </w:tc>
        <w:tc>
          <w:tcPr>
            <w:tcW w:w="0" w:type="auto"/>
            <w:shd w:val="clear" w:color="auto" w:fill="FFFF00"/>
          </w:tcPr>
          <w:p w:rsidR="00ED0D03" w:rsidRPr="004D6DE0" w:rsidRDefault="00ED0D03" w:rsidP="006A6EE3">
            <w:pPr>
              <w:jc w:val="both"/>
            </w:pPr>
          </w:p>
        </w:tc>
        <w:tc>
          <w:tcPr>
            <w:tcW w:w="0" w:type="auto"/>
            <w:shd w:val="clear" w:color="auto" w:fill="FFFF00"/>
          </w:tcPr>
          <w:p w:rsidR="00ED0D03" w:rsidRPr="004D6DE0" w:rsidRDefault="00ED0D03" w:rsidP="006A6EE3">
            <w:pPr>
              <w:jc w:val="both"/>
            </w:pPr>
          </w:p>
        </w:tc>
        <w:tc>
          <w:tcPr>
            <w:tcW w:w="0" w:type="auto"/>
            <w:shd w:val="clear" w:color="auto" w:fill="FFFF00"/>
          </w:tcPr>
          <w:p w:rsidR="00ED0D03" w:rsidRPr="004D6DE0" w:rsidRDefault="00ED0D03" w:rsidP="006A6EE3">
            <w:pPr>
              <w:jc w:val="both"/>
            </w:pPr>
          </w:p>
        </w:tc>
        <w:tc>
          <w:tcPr>
            <w:tcW w:w="0" w:type="auto"/>
            <w:shd w:val="clear" w:color="auto" w:fill="FFFF00"/>
          </w:tcPr>
          <w:p w:rsidR="00ED0D03" w:rsidRPr="004D6DE0" w:rsidRDefault="00ED0D03" w:rsidP="006A6EE3">
            <w:pPr>
              <w:jc w:val="both"/>
            </w:pPr>
          </w:p>
        </w:tc>
        <w:tc>
          <w:tcPr>
            <w:tcW w:w="0" w:type="auto"/>
            <w:shd w:val="clear" w:color="auto" w:fill="FFFF00"/>
          </w:tcPr>
          <w:p w:rsidR="00ED0D03" w:rsidRPr="004D6DE0" w:rsidRDefault="00ED0D03" w:rsidP="006A6EE3">
            <w:pPr>
              <w:jc w:val="both"/>
            </w:pPr>
          </w:p>
        </w:tc>
        <w:tc>
          <w:tcPr>
            <w:tcW w:w="0" w:type="auto"/>
            <w:shd w:val="clear" w:color="auto" w:fill="FFFF00"/>
          </w:tcPr>
          <w:p w:rsidR="00ED0D03" w:rsidRPr="004D6DE0" w:rsidRDefault="00ED0D03" w:rsidP="006A6EE3">
            <w:pPr>
              <w:jc w:val="both"/>
            </w:pPr>
          </w:p>
        </w:tc>
        <w:tc>
          <w:tcPr>
            <w:tcW w:w="0" w:type="auto"/>
            <w:shd w:val="clear" w:color="auto" w:fill="FFFF00"/>
          </w:tcPr>
          <w:p w:rsidR="00ED0D03" w:rsidRPr="004D6DE0" w:rsidRDefault="00ED0D03" w:rsidP="006A6EE3">
            <w:pPr>
              <w:jc w:val="both"/>
            </w:pPr>
          </w:p>
        </w:tc>
        <w:tc>
          <w:tcPr>
            <w:tcW w:w="0" w:type="auto"/>
            <w:shd w:val="clear" w:color="auto" w:fill="FFFF00"/>
          </w:tcPr>
          <w:p w:rsidR="00ED0D03" w:rsidRPr="004D6DE0" w:rsidRDefault="00ED0D03" w:rsidP="006A6EE3">
            <w:pPr>
              <w:jc w:val="both"/>
            </w:pPr>
          </w:p>
        </w:tc>
        <w:tc>
          <w:tcPr>
            <w:tcW w:w="0" w:type="auto"/>
            <w:shd w:val="clear" w:color="auto" w:fill="FFFF00"/>
          </w:tcPr>
          <w:p w:rsidR="00ED0D03" w:rsidRPr="004D6DE0" w:rsidRDefault="00ED0D03" w:rsidP="006A6EE3">
            <w:pPr>
              <w:jc w:val="both"/>
            </w:pPr>
          </w:p>
        </w:tc>
        <w:tc>
          <w:tcPr>
            <w:tcW w:w="0" w:type="auto"/>
            <w:shd w:val="clear" w:color="auto" w:fill="FFFF00"/>
          </w:tcPr>
          <w:p w:rsidR="00ED0D03" w:rsidRPr="004D6DE0" w:rsidRDefault="00ED0D03" w:rsidP="006A6EE3">
            <w:pPr>
              <w:jc w:val="both"/>
            </w:pPr>
          </w:p>
        </w:tc>
        <w:tc>
          <w:tcPr>
            <w:tcW w:w="0" w:type="auto"/>
            <w:shd w:val="clear" w:color="auto" w:fill="FFFF00"/>
          </w:tcPr>
          <w:p w:rsidR="00ED0D03" w:rsidRPr="004D6DE0" w:rsidRDefault="00ED0D03" w:rsidP="006A6EE3">
            <w:pPr>
              <w:jc w:val="both"/>
            </w:pPr>
          </w:p>
        </w:tc>
        <w:tc>
          <w:tcPr>
            <w:tcW w:w="0" w:type="auto"/>
            <w:shd w:val="clear" w:color="auto" w:fill="66FF66"/>
          </w:tcPr>
          <w:p w:rsidR="00ED0D03" w:rsidRPr="004D6DE0" w:rsidRDefault="00ED0D03" w:rsidP="006A6EE3">
            <w:pPr>
              <w:jc w:val="both"/>
            </w:pPr>
          </w:p>
        </w:tc>
        <w:tc>
          <w:tcPr>
            <w:tcW w:w="0" w:type="auto"/>
            <w:shd w:val="clear" w:color="auto" w:fill="66FF66"/>
          </w:tcPr>
          <w:p w:rsidR="00ED0D03" w:rsidRPr="004D6DE0" w:rsidRDefault="00ED0D03" w:rsidP="006A6EE3">
            <w:pPr>
              <w:jc w:val="both"/>
            </w:pPr>
          </w:p>
        </w:tc>
        <w:tc>
          <w:tcPr>
            <w:tcW w:w="0" w:type="auto"/>
            <w:shd w:val="clear" w:color="auto" w:fill="66FF66"/>
          </w:tcPr>
          <w:p w:rsidR="00ED0D03" w:rsidRPr="004D6DE0" w:rsidRDefault="00ED0D03" w:rsidP="006A6EE3">
            <w:pPr>
              <w:jc w:val="both"/>
            </w:pPr>
          </w:p>
        </w:tc>
        <w:tc>
          <w:tcPr>
            <w:tcW w:w="0" w:type="auto"/>
            <w:shd w:val="clear" w:color="auto" w:fill="66FF66"/>
          </w:tcPr>
          <w:p w:rsidR="00ED0D03" w:rsidRPr="004D6DE0" w:rsidRDefault="00ED0D03" w:rsidP="006A6EE3">
            <w:pPr>
              <w:jc w:val="both"/>
            </w:pPr>
          </w:p>
        </w:tc>
        <w:tc>
          <w:tcPr>
            <w:tcW w:w="0" w:type="auto"/>
            <w:shd w:val="clear" w:color="auto" w:fill="66FF66"/>
          </w:tcPr>
          <w:p w:rsidR="00ED0D03" w:rsidRPr="004D6DE0" w:rsidRDefault="00ED0D03" w:rsidP="006A6EE3">
            <w:pPr>
              <w:jc w:val="both"/>
            </w:pPr>
          </w:p>
        </w:tc>
        <w:tc>
          <w:tcPr>
            <w:tcW w:w="0" w:type="auto"/>
            <w:shd w:val="clear" w:color="auto" w:fill="66FF66"/>
          </w:tcPr>
          <w:p w:rsidR="00ED0D03" w:rsidRPr="004D6DE0" w:rsidRDefault="00ED0D03" w:rsidP="006A6EE3">
            <w:pPr>
              <w:jc w:val="both"/>
            </w:pPr>
          </w:p>
        </w:tc>
      </w:tr>
      <w:tr w:rsidR="00ED0D03" w:rsidRPr="004D6DE0" w:rsidTr="00BC6AA9">
        <w:tc>
          <w:tcPr>
            <w:tcW w:w="0" w:type="auto"/>
            <w:vMerge w:val="restart"/>
          </w:tcPr>
          <w:p w:rsidR="00ED0D03" w:rsidRPr="004D6DE0" w:rsidRDefault="00ED0D03" w:rsidP="009D61A2">
            <w:pPr>
              <w:jc w:val="both"/>
            </w:pPr>
            <w:r w:rsidRPr="009E3903">
              <w:rPr>
                <w:b/>
              </w:rPr>
              <w:t>3.</w:t>
            </w:r>
          </w:p>
        </w:tc>
        <w:tc>
          <w:tcPr>
            <w:tcW w:w="0" w:type="auto"/>
            <w:vMerge w:val="restart"/>
          </w:tcPr>
          <w:p w:rsidR="00ED0D03" w:rsidRDefault="00ED0D03" w:rsidP="006A6EE3">
            <w:pPr>
              <w:jc w:val="both"/>
            </w:pPr>
            <w:r w:rsidRPr="00C82570">
              <w:rPr>
                <w:rFonts w:eastAsia="Times New Roman"/>
                <w:color w:val="000000"/>
                <w:szCs w:val="20"/>
              </w:rPr>
              <w:t>Creación de un espacio de participación, apertura y diálogo con actores de la sociedad civil para conocer y recibir retroalimentación sobre los planes del MINFIN para mejorar el Sistema Integrado de Administración Financiera (SIAF) y sus diversos componentes (Sicoin, Siges, Guate nóminas, etc.).</w:t>
            </w:r>
          </w:p>
        </w:tc>
        <w:tc>
          <w:tcPr>
            <w:tcW w:w="0" w:type="auto"/>
            <w:shd w:val="clear" w:color="auto" w:fill="auto"/>
          </w:tcPr>
          <w:p w:rsidR="00ED0D03" w:rsidRPr="00C82570" w:rsidRDefault="00ED0D03" w:rsidP="009D61A2">
            <w:pPr>
              <w:contextualSpacing/>
              <w:jc w:val="both"/>
              <w:rPr>
                <w:rFonts w:eastAsia="Times New Roman"/>
                <w:color w:val="000000"/>
                <w:szCs w:val="20"/>
              </w:rPr>
            </w:pPr>
            <w:r w:rsidRPr="00C82570">
              <w:rPr>
                <w:rFonts w:eastAsia="Times New Roman"/>
                <w:color w:val="000000"/>
                <w:szCs w:val="20"/>
              </w:rPr>
              <w:t>.</w:t>
            </w:r>
          </w:p>
        </w:tc>
        <w:tc>
          <w:tcPr>
            <w:tcW w:w="0" w:type="auto"/>
            <w:shd w:val="clear" w:color="auto" w:fill="auto"/>
          </w:tcPr>
          <w:p w:rsidR="00ED0D03" w:rsidRPr="004D6DE0" w:rsidRDefault="00ED0D03" w:rsidP="00AE3DBE"/>
        </w:tc>
        <w:tc>
          <w:tcPr>
            <w:tcW w:w="0" w:type="auto"/>
            <w:shd w:val="clear" w:color="auto" w:fill="auto"/>
          </w:tcPr>
          <w:p w:rsidR="00ED0D03" w:rsidRPr="004D6DE0" w:rsidRDefault="00ED0D03" w:rsidP="00AE3DBE"/>
        </w:tc>
        <w:tc>
          <w:tcPr>
            <w:tcW w:w="0" w:type="auto"/>
            <w:shd w:val="clear" w:color="auto" w:fill="auto"/>
          </w:tcPr>
          <w:p w:rsidR="00ED0D03" w:rsidRPr="004D6DE0" w:rsidRDefault="00ED0D03" w:rsidP="00AE3DBE"/>
        </w:tc>
        <w:tc>
          <w:tcPr>
            <w:tcW w:w="0" w:type="auto"/>
            <w:tcBorders>
              <w:top w:val="single" w:sz="12" w:space="0" w:color="auto"/>
            </w:tcBorders>
            <w:shd w:val="clear" w:color="auto" w:fill="auto"/>
          </w:tcPr>
          <w:p w:rsidR="00ED0D03" w:rsidRPr="004D6DE0" w:rsidRDefault="00ED0D03" w:rsidP="00AE3DBE"/>
        </w:tc>
        <w:tc>
          <w:tcPr>
            <w:tcW w:w="0" w:type="auto"/>
            <w:shd w:val="clear" w:color="auto" w:fill="auto"/>
          </w:tcPr>
          <w:p w:rsidR="00ED0D03" w:rsidRPr="004D6DE0" w:rsidRDefault="00ED0D03" w:rsidP="00AE3DBE"/>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r>
      <w:tr w:rsidR="00ED0D03" w:rsidRPr="004D6DE0" w:rsidTr="00BC6AA9">
        <w:tc>
          <w:tcPr>
            <w:tcW w:w="0" w:type="auto"/>
            <w:vMerge/>
          </w:tcPr>
          <w:p w:rsidR="00ED0D03" w:rsidRPr="004D6DE0" w:rsidRDefault="00ED0D03" w:rsidP="006A6EE3">
            <w:pPr>
              <w:jc w:val="both"/>
            </w:pPr>
          </w:p>
        </w:tc>
        <w:tc>
          <w:tcPr>
            <w:tcW w:w="0" w:type="auto"/>
            <w:vMerge/>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c>
          <w:tcPr>
            <w:tcW w:w="0" w:type="auto"/>
            <w:shd w:val="clear" w:color="auto" w:fill="auto"/>
          </w:tcPr>
          <w:p w:rsidR="00ED0D03" w:rsidRPr="004D6DE0" w:rsidRDefault="00ED0D03" w:rsidP="006A6EE3">
            <w:pPr>
              <w:jc w:val="both"/>
            </w:pPr>
          </w:p>
        </w:tc>
      </w:tr>
      <w:tr w:rsidR="00ED0D03" w:rsidRPr="004D6DE0" w:rsidTr="005823C4">
        <w:tc>
          <w:tcPr>
            <w:tcW w:w="0" w:type="auto"/>
            <w:vMerge/>
          </w:tcPr>
          <w:p w:rsidR="00ED0D03" w:rsidRPr="004D6DE0" w:rsidRDefault="00ED0D03" w:rsidP="006A6EE3">
            <w:pPr>
              <w:jc w:val="both"/>
            </w:pPr>
          </w:p>
        </w:tc>
        <w:tc>
          <w:tcPr>
            <w:tcW w:w="0" w:type="auto"/>
          </w:tcPr>
          <w:p w:rsidR="00ED0D03" w:rsidRPr="004D6DE0" w:rsidRDefault="00ED0D03" w:rsidP="00D61985">
            <w:pPr>
              <w:ind w:left="400" w:hanging="400"/>
              <w:jc w:val="both"/>
            </w:pPr>
            <w:r>
              <w:t>3.1</w:t>
            </w:r>
            <w:r w:rsidR="00D61985">
              <w:t xml:space="preserve"> Mesas de diálogo con usuarios de las instituciones y grupos focales para la obtención de insumos para mejora de los sistemas</w:t>
            </w: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shd w:val="clear" w:color="auto" w:fill="FFFF00"/>
          </w:tcPr>
          <w:p w:rsidR="00ED0D03" w:rsidRPr="004D6DE0" w:rsidRDefault="00ED0D03" w:rsidP="006A6EE3">
            <w:pPr>
              <w:jc w:val="both"/>
            </w:pPr>
          </w:p>
        </w:tc>
        <w:tc>
          <w:tcPr>
            <w:tcW w:w="0" w:type="auto"/>
            <w:shd w:val="clear" w:color="auto" w:fill="FFFF00"/>
          </w:tcPr>
          <w:p w:rsidR="00ED0D03" w:rsidRPr="004D6DE0" w:rsidRDefault="00ED0D03" w:rsidP="006A6EE3">
            <w:pPr>
              <w:jc w:val="both"/>
            </w:pPr>
          </w:p>
        </w:tc>
        <w:tc>
          <w:tcPr>
            <w:tcW w:w="0" w:type="auto"/>
            <w:shd w:val="clear" w:color="auto" w:fill="FFFF00"/>
          </w:tcPr>
          <w:p w:rsidR="00ED0D03" w:rsidRPr="004D6DE0" w:rsidRDefault="00ED0D03" w:rsidP="006A6EE3">
            <w:pPr>
              <w:jc w:val="both"/>
            </w:pPr>
          </w:p>
        </w:tc>
        <w:tc>
          <w:tcPr>
            <w:tcW w:w="0" w:type="auto"/>
            <w:shd w:val="clear" w:color="auto" w:fill="FFFF00"/>
          </w:tcPr>
          <w:p w:rsidR="00ED0D03" w:rsidRPr="004D6DE0" w:rsidRDefault="00ED0D03" w:rsidP="006A6EE3">
            <w:pPr>
              <w:jc w:val="both"/>
            </w:pPr>
          </w:p>
        </w:tc>
        <w:tc>
          <w:tcPr>
            <w:tcW w:w="0" w:type="auto"/>
            <w:shd w:val="clear" w:color="auto" w:fill="FFFF00"/>
          </w:tcPr>
          <w:p w:rsidR="00ED0D03" w:rsidRPr="004D6DE0" w:rsidRDefault="00ED0D03" w:rsidP="006A6EE3">
            <w:pPr>
              <w:jc w:val="both"/>
            </w:pPr>
          </w:p>
        </w:tc>
        <w:tc>
          <w:tcPr>
            <w:tcW w:w="0" w:type="auto"/>
            <w:shd w:val="clear" w:color="auto" w:fill="FFFF00"/>
          </w:tcPr>
          <w:p w:rsidR="00ED0D03" w:rsidRPr="004D6DE0" w:rsidRDefault="00ED0D03" w:rsidP="006A6EE3">
            <w:pPr>
              <w:jc w:val="both"/>
            </w:pPr>
          </w:p>
        </w:tc>
        <w:tc>
          <w:tcPr>
            <w:tcW w:w="0" w:type="auto"/>
            <w:shd w:val="clear" w:color="auto" w:fill="FFFF00"/>
          </w:tcPr>
          <w:p w:rsidR="00ED0D03" w:rsidRPr="004D6DE0" w:rsidRDefault="00ED0D03" w:rsidP="006A6EE3">
            <w:pPr>
              <w:jc w:val="both"/>
            </w:pPr>
          </w:p>
        </w:tc>
        <w:tc>
          <w:tcPr>
            <w:tcW w:w="0" w:type="auto"/>
            <w:shd w:val="clear" w:color="auto" w:fill="FFFF00"/>
          </w:tcPr>
          <w:p w:rsidR="00ED0D03" w:rsidRPr="004D6DE0" w:rsidRDefault="00ED0D03" w:rsidP="006A6EE3">
            <w:pPr>
              <w:jc w:val="both"/>
            </w:pPr>
          </w:p>
        </w:tc>
        <w:tc>
          <w:tcPr>
            <w:tcW w:w="0" w:type="auto"/>
            <w:shd w:val="clear" w:color="auto" w:fill="FFFF00"/>
          </w:tcPr>
          <w:p w:rsidR="00ED0D03" w:rsidRPr="004D6DE0" w:rsidRDefault="00ED0D03" w:rsidP="006A6EE3">
            <w:pPr>
              <w:jc w:val="both"/>
            </w:pPr>
          </w:p>
        </w:tc>
        <w:tc>
          <w:tcPr>
            <w:tcW w:w="0" w:type="auto"/>
            <w:shd w:val="clear" w:color="auto" w:fill="FFFF00"/>
          </w:tcPr>
          <w:p w:rsidR="00ED0D03" w:rsidRPr="004D6DE0" w:rsidRDefault="00ED0D03" w:rsidP="006A6EE3">
            <w:pPr>
              <w:jc w:val="both"/>
            </w:pPr>
          </w:p>
        </w:tc>
        <w:tc>
          <w:tcPr>
            <w:tcW w:w="0" w:type="auto"/>
            <w:shd w:val="clear" w:color="auto" w:fill="FFFF00"/>
          </w:tcPr>
          <w:p w:rsidR="00ED0D03" w:rsidRPr="004D6DE0" w:rsidRDefault="00ED0D03" w:rsidP="006A6EE3">
            <w:pPr>
              <w:jc w:val="both"/>
            </w:pPr>
          </w:p>
        </w:tc>
        <w:tc>
          <w:tcPr>
            <w:tcW w:w="0" w:type="auto"/>
            <w:shd w:val="clear" w:color="auto" w:fill="66FF66"/>
          </w:tcPr>
          <w:p w:rsidR="00ED0D03" w:rsidRPr="004D6DE0" w:rsidRDefault="00ED0D03" w:rsidP="006A6EE3">
            <w:pPr>
              <w:jc w:val="both"/>
            </w:pPr>
          </w:p>
        </w:tc>
        <w:tc>
          <w:tcPr>
            <w:tcW w:w="0" w:type="auto"/>
            <w:shd w:val="clear" w:color="auto" w:fill="66FF66"/>
          </w:tcPr>
          <w:p w:rsidR="00ED0D03" w:rsidRPr="004D6DE0" w:rsidRDefault="00ED0D03" w:rsidP="006A6EE3">
            <w:pPr>
              <w:jc w:val="both"/>
            </w:pPr>
          </w:p>
        </w:tc>
        <w:tc>
          <w:tcPr>
            <w:tcW w:w="0" w:type="auto"/>
            <w:shd w:val="clear" w:color="auto" w:fill="66FF66"/>
          </w:tcPr>
          <w:p w:rsidR="00ED0D03" w:rsidRPr="004D6DE0" w:rsidRDefault="00ED0D03" w:rsidP="006A6EE3">
            <w:pPr>
              <w:jc w:val="both"/>
            </w:pPr>
          </w:p>
        </w:tc>
        <w:tc>
          <w:tcPr>
            <w:tcW w:w="0" w:type="auto"/>
            <w:shd w:val="clear" w:color="auto" w:fill="66FF66"/>
          </w:tcPr>
          <w:p w:rsidR="00ED0D03" w:rsidRPr="004D6DE0" w:rsidRDefault="00ED0D03" w:rsidP="006A6EE3">
            <w:pPr>
              <w:jc w:val="both"/>
            </w:pPr>
          </w:p>
        </w:tc>
        <w:tc>
          <w:tcPr>
            <w:tcW w:w="0" w:type="auto"/>
            <w:shd w:val="clear" w:color="auto" w:fill="66FF66"/>
          </w:tcPr>
          <w:p w:rsidR="00ED0D03" w:rsidRPr="004D6DE0" w:rsidRDefault="00ED0D03" w:rsidP="006A6EE3">
            <w:pPr>
              <w:jc w:val="both"/>
            </w:pPr>
          </w:p>
        </w:tc>
        <w:tc>
          <w:tcPr>
            <w:tcW w:w="0" w:type="auto"/>
            <w:shd w:val="clear" w:color="auto" w:fill="66FF66"/>
          </w:tcPr>
          <w:p w:rsidR="00ED0D03" w:rsidRPr="004D6DE0" w:rsidRDefault="00ED0D03" w:rsidP="006A6EE3">
            <w:pPr>
              <w:jc w:val="both"/>
            </w:pPr>
          </w:p>
        </w:tc>
      </w:tr>
      <w:tr w:rsidR="00ED0D03" w:rsidRPr="004D6DE0" w:rsidTr="00F372E6">
        <w:tc>
          <w:tcPr>
            <w:tcW w:w="0" w:type="auto"/>
            <w:vMerge/>
          </w:tcPr>
          <w:p w:rsidR="00ED0D03" w:rsidRPr="004D6DE0" w:rsidRDefault="00ED0D03" w:rsidP="006A6EE3">
            <w:pPr>
              <w:jc w:val="both"/>
            </w:pPr>
          </w:p>
        </w:tc>
        <w:tc>
          <w:tcPr>
            <w:tcW w:w="0" w:type="auto"/>
          </w:tcPr>
          <w:p w:rsidR="00ED0D03" w:rsidRPr="004D6DE0" w:rsidRDefault="00ED0D03" w:rsidP="006A6EE3">
            <w:pPr>
              <w:jc w:val="both"/>
            </w:pPr>
            <w:r>
              <w:t>3.2</w:t>
            </w: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r>
      <w:tr w:rsidR="00ED0D03" w:rsidRPr="004D6DE0" w:rsidTr="008A5EDE">
        <w:tc>
          <w:tcPr>
            <w:tcW w:w="0" w:type="auto"/>
          </w:tcPr>
          <w:p w:rsidR="00ED0D03" w:rsidRPr="004D6DE0" w:rsidRDefault="00ED0D03" w:rsidP="009D61A2">
            <w:pPr>
              <w:jc w:val="both"/>
            </w:pPr>
          </w:p>
        </w:tc>
        <w:tc>
          <w:tcPr>
            <w:tcW w:w="0" w:type="auto"/>
          </w:tcPr>
          <w:p w:rsidR="00ED0D03" w:rsidRPr="004D6DE0" w:rsidRDefault="00ED0D03" w:rsidP="009D61A2">
            <w:pPr>
              <w:jc w:val="both"/>
            </w:pPr>
            <w:r>
              <w:t>3.3</w:t>
            </w: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r>
      <w:tr w:rsidR="00ED0D03" w:rsidRPr="004D6DE0" w:rsidTr="0052030B">
        <w:tc>
          <w:tcPr>
            <w:tcW w:w="0" w:type="auto"/>
          </w:tcPr>
          <w:p w:rsidR="00ED0D03" w:rsidRPr="00BC3F53" w:rsidRDefault="00ED0D03" w:rsidP="009D61A2">
            <w:pPr>
              <w:jc w:val="both"/>
              <w:rPr>
                <w:b/>
              </w:rPr>
            </w:pPr>
            <w:r>
              <w:rPr>
                <w:b/>
              </w:rPr>
              <w:t>4</w:t>
            </w:r>
            <w:r w:rsidRPr="00BC3F53">
              <w:rPr>
                <w:b/>
              </w:rPr>
              <w:t>.</w:t>
            </w:r>
          </w:p>
        </w:tc>
        <w:tc>
          <w:tcPr>
            <w:tcW w:w="0" w:type="auto"/>
          </w:tcPr>
          <w:p w:rsidR="00ED0D03" w:rsidRPr="004D6DE0" w:rsidRDefault="00ED0D03" w:rsidP="009D61A2">
            <w:pPr>
              <w:jc w:val="both"/>
            </w:pPr>
            <w:r w:rsidRPr="00C82570">
              <w:rPr>
                <w:rFonts w:eastAsia="Times New Roman"/>
                <w:color w:val="000000"/>
                <w:szCs w:val="20"/>
              </w:rPr>
              <w:t>Sobre los Documentos Clave tomados en consideración en el Índice de Presupuesto Abierto, se proponen las siguientes acciones:</w:t>
            </w: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r>
      <w:tr w:rsidR="00ED0D03" w:rsidRPr="004D6DE0" w:rsidTr="004F1130">
        <w:tc>
          <w:tcPr>
            <w:tcW w:w="0" w:type="auto"/>
          </w:tcPr>
          <w:p w:rsidR="00ED0D03" w:rsidRPr="004D6DE0" w:rsidRDefault="00ED0D03" w:rsidP="009D61A2">
            <w:pPr>
              <w:jc w:val="both"/>
            </w:pPr>
          </w:p>
        </w:tc>
        <w:tc>
          <w:tcPr>
            <w:tcW w:w="0" w:type="auto"/>
          </w:tcPr>
          <w:p w:rsidR="00ED0D03" w:rsidRPr="00C82570" w:rsidRDefault="00ED0D03" w:rsidP="004E74A8">
            <w:pPr>
              <w:jc w:val="both"/>
              <w:rPr>
                <w:rFonts w:eastAsia="Times New Roman"/>
                <w:color w:val="000000"/>
                <w:szCs w:val="20"/>
              </w:rPr>
            </w:pPr>
            <w:r>
              <w:t xml:space="preserve">4.1 </w:t>
            </w:r>
            <w:r w:rsidRPr="00C82570">
              <w:rPr>
                <w:rFonts w:eastAsia="Times New Roman"/>
                <w:color w:val="000000"/>
                <w:szCs w:val="20"/>
              </w:rPr>
              <w:t xml:space="preserve">Conformación del equipo de revisión de los documentos presupuestarios </w:t>
            </w: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shd w:val="clear" w:color="auto" w:fill="FF0000"/>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r>
      <w:tr w:rsidR="00ED0D03" w:rsidRPr="004D6DE0" w:rsidTr="004F1130">
        <w:tc>
          <w:tcPr>
            <w:tcW w:w="0" w:type="auto"/>
          </w:tcPr>
          <w:p w:rsidR="00ED0D03" w:rsidRPr="004D6DE0" w:rsidRDefault="00ED0D03" w:rsidP="009D61A2">
            <w:pPr>
              <w:jc w:val="both"/>
            </w:pPr>
          </w:p>
        </w:tc>
        <w:tc>
          <w:tcPr>
            <w:tcW w:w="0" w:type="auto"/>
          </w:tcPr>
          <w:p w:rsidR="00ED0D03" w:rsidRPr="00C82570" w:rsidRDefault="00ED0D03" w:rsidP="004E74A8">
            <w:pPr>
              <w:jc w:val="both"/>
              <w:rPr>
                <w:rFonts w:eastAsia="Times New Roman"/>
                <w:color w:val="000000"/>
                <w:szCs w:val="20"/>
              </w:rPr>
            </w:pPr>
            <w:r>
              <w:t xml:space="preserve">4.2 </w:t>
            </w:r>
            <w:r w:rsidRPr="00C82570">
              <w:rPr>
                <w:rFonts w:eastAsia="Times New Roman"/>
                <w:color w:val="000000"/>
                <w:szCs w:val="20"/>
              </w:rPr>
              <w:t>Grupos focales de usuarios para obtener insumos para la mejora de los documentos presupuestarios</w:t>
            </w: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shd w:val="clear" w:color="auto" w:fill="FF0000"/>
          </w:tcPr>
          <w:p w:rsidR="00ED0D03" w:rsidRPr="004D6DE0" w:rsidRDefault="00ED0D03" w:rsidP="006A6EE3">
            <w:pPr>
              <w:jc w:val="both"/>
            </w:pPr>
          </w:p>
        </w:tc>
        <w:tc>
          <w:tcPr>
            <w:tcW w:w="0" w:type="auto"/>
            <w:shd w:val="clear" w:color="auto" w:fill="FF0000"/>
          </w:tcPr>
          <w:p w:rsidR="00ED0D03" w:rsidRPr="004D6DE0" w:rsidRDefault="00ED0D03" w:rsidP="006A6EE3">
            <w:pPr>
              <w:jc w:val="both"/>
            </w:pPr>
          </w:p>
        </w:tc>
        <w:tc>
          <w:tcPr>
            <w:tcW w:w="0" w:type="auto"/>
            <w:shd w:val="clear" w:color="auto" w:fill="FF0000"/>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r>
      <w:tr w:rsidR="00ED0D03" w:rsidRPr="004D6DE0" w:rsidTr="004F1130">
        <w:tc>
          <w:tcPr>
            <w:tcW w:w="0" w:type="auto"/>
          </w:tcPr>
          <w:p w:rsidR="00ED0D03" w:rsidRPr="004D6DE0" w:rsidRDefault="00ED0D03" w:rsidP="009D61A2">
            <w:pPr>
              <w:jc w:val="both"/>
            </w:pPr>
          </w:p>
        </w:tc>
        <w:tc>
          <w:tcPr>
            <w:tcW w:w="0" w:type="auto"/>
          </w:tcPr>
          <w:p w:rsidR="00ED0D03" w:rsidRPr="00C82570" w:rsidRDefault="00ED0D03" w:rsidP="004E74A8">
            <w:pPr>
              <w:jc w:val="both"/>
              <w:rPr>
                <w:rFonts w:eastAsia="Times New Roman"/>
                <w:color w:val="000000"/>
                <w:szCs w:val="20"/>
              </w:rPr>
            </w:pPr>
            <w:r>
              <w:t xml:space="preserve">4.3 </w:t>
            </w:r>
            <w:r w:rsidRPr="00C82570">
              <w:rPr>
                <w:rFonts w:eastAsia="Times New Roman"/>
                <w:color w:val="000000"/>
                <w:szCs w:val="20"/>
              </w:rPr>
              <w:t>Definición de lineamientos e implementación de cambios en los documentos presupuestarios</w:t>
            </w: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shd w:val="clear" w:color="auto" w:fill="FF0000"/>
          </w:tcPr>
          <w:p w:rsidR="00ED0D03" w:rsidRPr="004D6DE0" w:rsidRDefault="00ED0D03" w:rsidP="006A6EE3">
            <w:pPr>
              <w:jc w:val="both"/>
            </w:pPr>
          </w:p>
        </w:tc>
        <w:tc>
          <w:tcPr>
            <w:tcW w:w="0" w:type="auto"/>
            <w:shd w:val="clear" w:color="auto" w:fill="FF0000"/>
          </w:tcPr>
          <w:p w:rsidR="00ED0D03" w:rsidRPr="004D6DE0" w:rsidRDefault="00ED0D03" w:rsidP="006A6EE3">
            <w:pPr>
              <w:jc w:val="both"/>
            </w:pPr>
          </w:p>
        </w:tc>
        <w:tc>
          <w:tcPr>
            <w:tcW w:w="0" w:type="auto"/>
            <w:shd w:val="clear" w:color="auto" w:fill="FF0000"/>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r>
      <w:tr w:rsidR="00ED0D03" w:rsidRPr="004D6DE0" w:rsidTr="004F1130">
        <w:tc>
          <w:tcPr>
            <w:tcW w:w="0" w:type="auto"/>
          </w:tcPr>
          <w:p w:rsidR="00ED0D03" w:rsidRPr="004D6DE0" w:rsidRDefault="00ED0D03" w:rsidP="009D61A2">
            <w:pPr>
              <w:jc w:val="both"/>
            </w:pPr>
          </w:p>
        </w:tc>
        <w:tc>
          <w:tcPr>
            <w:tcW w:w="0" w:type="auto"/>
          </w:tcPr>
          <w:p w:rsidR="00ED0D03" w:rsidRPr="00C82570" w:rsidRDefault="00ED0D03" w:rsidP="004E74A8">
            <w:pPr>
              <w:ind w:left="542" w:hanging="542"/>
              <w:contextualSpacing/>
              <w:jc w:val="both"/>
              <w:rPr>
                <w:rFonts w:eastAsia="Times New Roman"/>
                <w:color w:val="000000"/>
                <w:szCs w:val="20"/>
              </w:rPr>
            </w:pPr>
            <w:r>
              <w:rPr>
                <w:rFonts w:eastAsia="Times New Roman"/>
                <w:color w:val="000000"/>
                <w:szCs w:val="20"/>
              </w:rPr>
              <w:t xml:space="preserve">4.4 </w:t>
            </w:r>
            <w:r w:rsidRPr="00C82570">
              <w:rPr>
                <w:rFonts w:eastAsia="Times New Roman"/>
                <w:color w:val="000000"/>
                <w:szCs w:val="20"/>
              </w:rPr>
              <w:t xml:space="preserve">Publicación oportuna, según calendario establecido, de los 8 documentos tomados en consideración en el Índice de Presupuesto Abierto: </w:t>
            </w:r>
            <w:r w:rsidRPr="00C82570">
              <w:t>1) Documento Preliminar, 2) Propuesta de Presupuesto del Ejecutivo, 3) Presupuesto Aprobado, 4) Presupuesto Ciudadano, 5) Informes entregados durante el año, 6) Informe de Medio año, 7) Informe de Fin de Año, 8) Informe de Auditoría.</w:t>
            </w: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shd w:val="clear" w:color="auto" w:fill="FFFF00"/>
          </w:tcPr>
          <w:p w:rsidR="00ED0D03" w:rsidRPr="004D6DE0" w:rsidRDefault="00ED0D03" w:rsidP="006A6EE3">
            <w:pPr>
              <w:jc w:val="both"/>
            </w:pPr>
          </w:p>
        </w:tc>
        <w:tc>
          <w:tcPr>
            <w:tcW w:w="0" w:type="auto"/>
            <w:shd w:val="clear" w:color="auto" w:fill="FFFF00"/>
          </w:tcPr>
          <w:p w:rsidR="00ED0D03" w:rsidRPr="004D6DE0" w:rsidRDefault="00ED0D03" w:rsidP="006A6EE3">
            <w:pPr>
              <w:jc w:val="both"/>
            </w:pPr>
          </w:p>
        </w:tc>
        <w:tc>
          <w:tcPr>
            <w:tcW w:w="0" w:type="auto"/>
            <w:shd w:val="clear" w:color="auto" w:fill="FFFF00"/>
          </w:tcPr>
          <w:p w:rsidR="00ED0D03" w:rsidRPr="004D6DE0" w:rsidRDefault="00ED0D03" w:rsidP="006A6EE3">
            <w:pPr>
              <w:jc w:val="both"/>
            </w:pPr>
          </w:p>
        </w:tc>
        <w:tc>
          <w:tcPr>
            <w:tcW w:w="0" w:type="auto"/>
            <w:shd w:val="clear" w:color="auto" w:fill="FFFF00"/>
          </w:tcPr>
          <w:p w:rsidR="00ED0D03" w:rsidRPr="004D6DE0" w:rsidRDefault="00ED0D03" w:rsidP="006A6EE3">
            <w:pPr>
              <w:jc w:val="both"/>
            </w:pPr>
          </w:p>
        </w:tc>
        <w:tc>
          <w:tcPr>
            <w:tcW w:w="0" w:type="auto"/>
            <w:shd w:val="clear" w:color="auto" w:fill="FFFF00"/>
          </w:tcPr>
          <w:p w:rsidR="00ED0D03" w:rsidRPr="004D6DE0" w:rsidRDefault="00ED0D03" w:rsidP="006A6EE3">
            <w:pPr>
              <w:jc w:val="both"/>
            </w:pPr>
          </w:p>
        </w:tc>
        <w:tc>
          <w:tcPr>
            <w:tcW w:w="0" w:type="auto"/>
            <w:shd w:val="clear" w:color="auto" w:fill="FFFF00"/>
          </w:tcPr>
          <w:p w:rsidR="00ED0D03" w:rsidRPr="004D6DE0" w:rsidRDefault="00ED0D03" w:rsidP="006A6EE3">
            <w:pPr>
              <w:jc w:val="both"/>
            </w:pPr>
          </w:p>
        </w:tc>
        <w:tc>
          <w:tcPr>
            <w:tcW w:w="0" w:type="auto"/>
            <w:shd w:val="clear" w:color="auto" w:fill="FFFF00"/>
          </w:tcPr>
          <w:p w:rsidR="00ED0D03" w:rsidRPr="004D6DE0" w:rsidRDefault="00ED0D03" w:rsidP="006A6EE3">
            <w:pPr>
              <w:jc w:val="both"/>
            </w:pPr>
          </w:p>
        </w:tc>
        <w:tc>
          <w:tcPr>
            <w:tcW w:w="0" w:type="auto"/>
            <w:shd w:val="clear" w:color="auto" w:fill="FFFF00"/>
          </w:tcPr>
          <w:p w:rsidR="00ED0D03" w:rsidRPr="004D6DE0" w:rsidRDefault="00ED0D03" w:rsidP="006A6EE3">
            <w:pPr>
              <w:jc w:val="both"/>
            </w:pPr>
          </w:p>
        </w:tc>
        <w:tc>
          <w:tcPr>
            <w:tcW w:w="0" w:type="auto"/>
            <w:shd w:val="clear" w:color="auto" w:fill="FFFF00"/>
          </w:tcPr>
          <w:p w:rsidR="00ED0D03" w:rsidRPr="004D6DE0" w:rsidRDefault="00ED0D03" w:rsidP="006A6EE3">
            <w:pPr>
              <w:jc w:val="both"/>
            </w:pPr>
          </w:p>
        </w:tc>
        <w:tc>
          <w:tcPr>
            <w:tcW w:w="0" w:type="auto"/>
            <w:shd w:val="clear" w:color="auto" w:fill="FFFF00"/>
          </w:tcPr>
          <w:p w:rsidR="00ED0D03" w:rsidRPr="004D6DE0" w:rsidRDefault="00ED0D03" w:rsidP="006A6EE3">
            <w:pPr>
              <w:jc w:val="both"/>
            </w:pPr>
          </w:p>
        </w:tc>
        <w:tc>
          <w:tcPr>
            <w:tcW w:w="0" w:type="auto"/>
            <w:shd w:val="clear" w:color="auto" w:fill="FFFF00"/>
          </w:tcPr>
          <w:p w:rsidR="00ED0D03" w:rsidRPr="004D6DE0" w:rsidRDefault="00ED0D03" w:rsidP="006A6EE3">
            <w:pPr>
              <w:jc w:val="both"/>
            </w:pPr>
          </w:p>
        </w:tc>
        <w:tc>
          <w:tcPr>
            <w:tcW w:w="0" w:type="auto"/>
            <w:shd w:val="clear" w:color="auto" w:fill="FFFF00"/>
          </w:tcPr>
          <w:p w:rsidR="00ED0D03" w:rsidRPr="004D6DE0" w:rsidRDefault="00ED0D03" w:rsidP="006A6EE3">
            <w:pPr>
              <w:jc w:val="both"/>
            </w:pPr>
          </w:p>
        </w:tc>
        <w:tc>
          <w:tcPr>
            <w:tcW w:w="0" w:type="auto"/>
            <w:shd w:val="clear" w:color="auto" w:fill="66FF66"/>
          </w:tcPr>
          <w:p w:rsidR="00ED0D03" w:rsidRPr="004D6DE0" w:rsidRDefault="00ED0D03" w:rsidP="006A6EE3">
            <w:pPr>
              <w:jc w:val="both"/>
            </w:pPr>
          </w:p>
        </w:tc>
        <w:tc>
          <w:tcPr>
            <w:tcW w:w="0" w:type="auto"/>
            <w:shd w:val="clear" w:color="auto" w:fill="66FF66"/>
          </w:tcPr>
          <w:p w:rsidR="00ED0D03" w:rsidRPr="004D6DE0" w:rsidRDefault="00ED0D03" w:rsidP="006A6EE3">
            <w:pPr>
              <w:jc w:val="both"/>
            </w:pPr>
          </w:p>
        </w:tc>
        <w:tc>
          <w:tcPr>
            <w:tcW w:w="0" w:type="auto"/>
            <w:shd w:val="clear" w:color="auto" w:fill="66FF66"/>
          </w:tcPr>
          <w:p w:rsidR="00ED0D03" w:rsidRPr="004D6DE0" w:rsidRDefault="00ED0D03" w:rsidP="006A6EE3">
            <w:pPr>
              <w:jc w:val="both"/>
            </w:pPr>
          </w:p>
        </w:tc>
        <w:tc>
          <w:tcPr>
            <w:tcW w:w="0" w:type="auto"/>
            <w:shd w:val="clear" w:color="auto" w:fill="66FF66"/>
          </w:tcPr>
          <w:p w:rsidR="00ED0D03" w:rsidRPr="004D6DE0" w:rsidRDefault="00ED0D03" w:rsidP="006A6EE3">
            <w:pPr>
              <w:jc w:val="both"/>
            </w:pPr>
          </w:p>
        </w:tc>
        <w:tc>
          <w:tcPr>
            <w:tcW w:w="0" w:type="auto"/>
            <w:shd w:val="clear" w:color="auto" w:fill="66FF66"/>
          </w:tcPr>
          <w:p w:rsidR="00ED0D03" w:rsidRPr="004D6DE0" w:rsidRDefault="00ED0D03" w:rsidP="006A6EE3">
            <w:pPr>
              <w:jc w:val="both"/>
            </w:pPr>
          </w:p>
        </w:tc>
        <w:tc>
          <w:tcPr>
            <w:tcW w:w="0" w:type="auto"/>
            <w:shd w:val="clear" w:color="auto" w:fill="66FF66"/>
          </w:tcPr>
          <w:p w:rsidR="00ED0D03" w:rsidRPr="004D6DE0" w:rsidRDefault="00ED0D03" w:rsidP="006A6EE3">
            <w:pPr>
              <w:jc w:val="both"/>
            </w:pPr>
          </w:p>
        </w:tc>
      </w:tr>
      <w:tr w:rsidR="00ED0D03" w:rsidRPr="004D6DE0" w:rsidTr="009C6D1B">
        <w:tc>
          <w:tcPr>
            <w:tcW w:w="0" w:type="auto"/>
          </w:tcPr>
          <w:p w:rsidR="00ED0D03" w:rsidRPr="004D6DE0" w:rsidRDefault="00ED0D03" w:rsidP="009D61A2">
            <w:pPr>
              <w:jc w:val="both"/>
            </w:pPr>
          </w:p>
        </w:tc>
        <w:tc>
          <w:tcPr>
            <w:tcW w:w="0" w:type="auto"/>
          </w:tcPr>
          <w:p w:rsidR="00ED0D03" w:rsidRPr="004E74A8" w:rsidRDefault="00ED0D03" w:rsidP="004E74A8">
            <w:pPr>
              <w:pStyle w:val="Prrafodelista"/>
              <w:numPr>
                <w:ilvl w:val="1"/>
                <w:numId w:val="3"/>
              </w:numPr>
              <w:spacing w:after="3" w:line="257" w:lineRule="auto"/>
              <w:jc w:val="both"/>
              <w:rPr>
                <w:rFonts w:eastAsia="Times New Roman"/>
                <w:color w:val="000000"/>
                <w:szCs w:val="20"/>
              </w:rPr>
            </w:pPr>
            <w:r w:rsidRPr="004E74A8">
              <w:rPr>
                <w:rFonts w:eastAsia="Times New Roman"/>
                <w:color w:val="000000"/>
                <w:szCs w:val="20"/>
              </w:rPr>
              <w:t>Emisión de la disposición legal que institucionalice la emisión y publicación oportuna de los 8 documentos base para el Índice de Presupuesto Abierto (</w:t>
            </w: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shd w:val="clear" w:color="auto" w:fill="FF0000"/>
          </w:tcPr>
          <w:p w:rsidR="00ED0D03" w:rsidRPr="004D6DE0" w:rsidRDefault="00ED0D03" w:rsidP="006A6EE3">
            <w:pPr>
              <w:jc w:val="both"/>
            </w:pPr>
          </w:p>
        </w:tc>
        <w:tc>
          <w:tcPr>
            <w:tcW w:w="0" w:type="auto"/>
            <w:shd w:val="clear" w:color="auto" w:fill="FF0000"/>
          </w:tcPr>
          <w:p w:rsidR="00ED0D03" w:rsidRPr="004D6DE0" w:rsidRDefault="00ED0D03" w:rsidP="006A6EE3">
            <w:pPr>
              <w:jc w:val="both"/>
            </w:pPr>
          </w:p>
        </w:tc>
        <w:tc>
          <w:tcPr>
            <w:tcW w:w="0" w:type="auto"/>
            <w:shd w:val="clear" w:color="auto" w:fill="FF0000"/>
          </w:tcPr>
          <w:p w:rsidR="00ED0D03" w:rsidRPr="004D6DE0" w:rsidRDefault="00ED0D03" w:rsidP="006A6EE3">
            <w:pPr>
              <w:jc w:val="both"/>
            </w:pPr>
          </w:p>
        </w:tc>
        <w:tc>
          <w:tcPr>
            <w:tcW w:w="0" w:type="auto"/>
            <w:shd w:val="clear" w:color="auto" w:fill="FFFF00"/>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r>
      <w:tr w:rsidR="00ED0D03" w:rsidRPr="004D6DE0" w:rsidTr="001F2F93">
        <w:tc>
          <w:tcPr>
            <w:tcW w:w="0" w:type="auto"/>
          </w:tcPr>
          <w:p w:rsidR="00ED0D03" w:rsidRPr="009E3903" w:rsidRDefault="00ED0D03" w:rsidP="009D61A2">
            <w:pPr>
              <w:jc w:val="both"/>
              <w:rPr>
                <w:b/>
              </w:rPr>
            </w:pPr>
            <w:r>
              <w:rPr>
                <w:b/>
              </w:rPr>
              <w:t>5</w:t>
            </w:r>
            <w:r w:rsidRPr="009E3903">
              <w:rPr>
                <w:b/>
              </w:rPr>
              <w:t>.</w:t>
            </w:r>
          </w:p>
        </w:tc>
        <w:tc>
          <w:tcPr>
            <w:tcW w:w="0" w:type="auto"/>
          </w:tcPr>
          <w:p w:rsidR="00ED0D03" w:rsidRPr="00C82570" w:rsidRDefault="00ED0D03" w:rsidP="004E74A8">
            <w:pPr>
              <w:spacing w:after="3" w:line="257" w:lineRule="auto"/>
              <w:contextualSpacing/>
              <w:jc w:val="both"/>
              <w:rPr>
                <w:rFonts w:eastAsia="Times New Roman"/>
                <w:color w:val="000000"/>
                <w:szCs w:val="20"/>
              </w:rPr>
            </w:pPr>
            <w:r w:rsidRPr="00C82570">
              <w:rPr>
                <w:rFonts w:eastAsia="Times New Roman"/>
                <w:color w:val="000000"/>
                <w:szCs w:val="20"/>
              </w:rPr>
              <w:t>Publicación y difusión de informes para monitorear las etapas de ejecución de los préstamos y donaciones (suscripción, ejecución, actores, avances de la ejecución y conclusión de los proyectos)</w:t>
            </w: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c>
          <w:tcPr>
            <w:tcW w:w="0" w:type="auto"/>
          </w:tcPr>
          <w:p w:rsidR="00ED0D03" w:rsidRPr="004D6DE0" w:rsidRDefault="00ED0D03" w:rsidP="006A6EE3">
            <w:pPr>
              <w:jc w:val="both"/>
            </w:pPr>
          </w:p>
        </w:tc>
      </w:tr>
      <w:tr w:rsidR="00ED0D03" w:rsidRPr="004D6DE0" w:rsidTr="0092082C">
        <w:tc>
          <w:tcPr>
            <w:tcW w:w="0" w:type="auto"/>
          </w:tcPr>
          <w:p w:rsidR="00ED0D03" w:rsidRPr="004D6DE0" w:rsidRDefault="00ED0D03" w:rsidP="009D61A2">
            <w:pPr>
              <w:jc w:val="both"/>
            </w:pPr>
          </w:p>
        </w:tc>
        <w:tc>
          <w:tcPr>
            <w:tcW w:w="0" w:type="auto"/>
          </w:tcPr>
          <w:p w:rsidR="00ED0D03" w:rsidRPr="00C82570" w:rsidRDefault="00ED0D03" w:rsidP="009D61A2">
            <w:pPr>
              <w:jc w:val="both"/>
              <w:rPr>
                <w:rFonts w:eastAsia="Times New Roman"/>
                <w:color w:val="000000"/>
                <w:szCs w:val="20"/>
              </w:rPr>
            </w:pPr>
            <w:r>
              <w:t>5.1</w:t>
            </w:r>
            <w:r w:rsidR="000B587F">
              <w:t xml:space="preserve"> </w:t>
            </w:r>
            <w:r w:rsidR="000B587F">
              <w:rPr>
                <w:rFonts w:eastAsia="Times New Roman"/>
                <w:color w:val="000000"/>
                <w:szCs w:val="20"/>
              </w:rPr>
              <w:t>Monitoreo, publicación y difusión de la ejecución de préstamos externos</w:t>
            </w:r>
          </w:p>
        </w:tc>
        <w:tc>
          <w:tcPr>
            <w:tcW w:w="0" w:type="auto"/>
          </w:tcPr>
          <w:p w:rsidR="00ED0D03" w:rsidRPr="004D6DE0" w:rsidRDefault="00ED0D03" w:rsidP="006A6EE3">
            <w:pPr>
              <w:jc w:val="both"/>
            </w:pPr>
          </w:p>
        </w:tc>
        <w:tc>
          <w:tcPr>
            <w:tcW w:w="0" w:type="auto"/>
            <w:shd w:val="clear" w:color="auto" w:fill="FF0000"/>
          </w:tcPr>
          <w:p w:rsidR="00ED0D03" w:rsidRPr="004D6DE0" w:rsidRDefault="00ED0D03" w:rsidP="006A6EE3">
            <w:pPr>
              <w:jc w:val="both"/>
            </w:pPr>
          </w:p>
        </w:tc>
        <w:tc>
          <w:tcPr>
            <w:tcW w:w="0" w:type="auto"/>
            <w:shd w:val="clear" w:color="auto" w:fill="FF0000"/>
          </w:tcPr>
          <w:p w:rsidR="00ED0D03" w:rsidRPr="004D6DE0" w:rsidRDefault="00ED0D03" w:rsidP="006A6EE3">
            <w:pPr>
              <w:jc w:val="both"/>
            </w:pPr>
          </w:p>
        </w:tc>
        <w:tc>
          <w:tcPr>
            <w:tcW w:w="0" w:type="auto"/>
            <w:shd w:val="clear" w:color="auto" w:fill="FF0000"/>
          </w:tcPr>
          <w:p w:rsidR="00ED0D03" w:rsidRPr="004D6DE0" w:rsidRDefault="00ED0D03" w:rsidP="006A6EE3">
            <w:pPr>
              <w:jc w:val="both"/>
            </w:pPr>
          </w:p>
        </w:tc>
        <w:tc>
          <w:tcPr>
            <w:tcW w:w="0" w:type="auto"/>
            <w:shd w:val="clear" w:color="auto" w:fill="FF0000"/>
          </w:tcPr>
          <w:p w:rsidR="00ED0D03" w:rsidRPr="004D6DE0" w:rsidRDefault="00ED0D03" w:rsidP="006A6EE3">
            <w:pPr>
              <w:jc w:val="both"/>
            </w:pPr>
          </w:p>
        </w:tc>
        <w:tc>
          <w:tcPr>
            <w:tcW w:w="0" w:type="auto"/>
            <w:shd w:val="clear" w:color="auto" w:fill="FFFF00"/>
          </w:tcPr>
          <w:p w:rsidR="00ED0D03" w:rsidRPr="004D6DE0" w:rsidRDefault="00ED0D03" w:rsidP="006A6EE3">
            <w:pPr>
              <w:jc w:val="both"/>
            </w:pPr>
          </w:p>
        </w:tc>
        <w:tc>
          <w:tcPr>
            <w:tcW w:w="0" w:type="auto"/>
            <w:shd w:val="clear" w:color="auto" w:fill="FFFF00"/>
          </w:tcPr>
          <w:p w:rsidR="00ED0D03" w:rsidRPr="004D6DE0" w:rsidRDefault="00ED0D03" w:rsidP="006A6EE3">
            <w:pPr>
              <w:jc w:val="both"/>
            </w:pPr>
          </w:p>
        </w:tc>
        <w:tc>
          <w:tcPr>
            <w:tcW w:w="0" w:type="auto"/>
            <w:shd w:val="clear" w:color="auto" w:fill="FFFF00"/>
          </w:tcPr>
          <w:p w:rsidR="00ED0D03" w:rsidRPr="004D6DE0" w:rsidRDefault="00ED0D03" w:rsidP="006A6EE3">
            <w:pPr>
              <w:jc w:val="both"/>
            </w:pPr>
          </w:p>
        </w:tc>
        <w:tc>
          <w:tcPr>
            <w:tcW w:w="0" w:type="auto"/>
            <w:shd w:val="clear" w:color="auto" w:fill="FFFF00"/>
          </w:tcPr>
          <w:p w:rsidR="00ED0D03" w:rsidRPr="004D6DE0" w:rsidRDefault="00ED0D03" w:rsidP="006A6EE3">
            <w:pPr>
              <w:jc w:val="both"/>
            </w:pPr>
          </w:p>
        </w:tc>
        <w:tc>
          <w:tcPr>
            <w:tcW w:w="0" w:type="auto"/>
            <w:shd w:val="clear" w:color="auto" w:fill="FFFF00"/>
          </w:tcPr>
          <w:p w:rsidR="00ED0D03" w:rsidRPr="004D6DE0" w:rsidRDefault="00ED0D03" w:rsidP="006A6EE3">
            <w:pPr>
              <w:jc w:val="both"/>
            </w:pPr>
          </w:p>
        </w:tc>
        <w:tc>
          <w:tcPr>
            <w:tcW w:w="0" w:type="auto"/>
            <w:shd w:val="clear" w:color="auto" w:fill="FFFF00"/>
          </w:tcPr>
          <w:p w:rsidR="00ED0D03" w:rsidRPr="004D6DE0" w:rsidRDefault="00ED0D03" w:rsidP="006A6EE3">
            <w:pPr>
              <w:jc w:val="both"/>
            </w:pPr>
          </w:p>
        </w:tc>
        <w:tc>
          <w:tcPr>
            <w:tcW w:w="0" w:type="auto"/>
            <w:shd w:val="clear" w:color="auto" w:fill="FFFF00"/>
          </w:tcPr>
          <w:p w:rsidR="00ED0D03" w:rsidRPr="004D6DE0" w:rsidRDefault="00ED0D03" w:rsidP="006A6EE3">
            <w:pPr>
              <w:jc w:val="both"/>
            </w:pPr>
          </w:p>
        </w:tc>
        <w:tc>
          <w:tcPr>
            <w:tcW w:w="0" w:type="auto"/>
            <w:shd w:val="clear" w:color="auto" w:fill="FFFF00"/>
          </w:tcPr>
          <w:p w:rsidR="00ED0D03" w:rsidRPr="004D6DE0" w:rsidRDefault="00ED0D03" w:rsidP="006A6EE3">
            <w:pPr>
              <w:jc w:val="both"/>
            </w:pPr>
          </w:p>
        </w:tc>
        <w:tc>
          <w:tcPr>
            <w:tcW w:w="0" w:type="auto"/>
            <w:shd w:val="clear" w:color="auto" w:fill="FFFF00"/>
          </w:tcPr>
          <w:p w:rsidR="00ED0D03" w:rsidRPr="004D6DE0" w:rsidRDefault="00ED0D03" w:rsidP="006A6EE3">
            <w:pPr>
              <w:jc w:val="both"/>
            </w:pPr>
          </w:p>
        </w:tc>
        <w:tc>
          <w:tcPr>
            <w:tcW w:w="0" w:type="auto"/>
            <w:shd w:val="clear" w:color="auto" w:fill="FFFF00"/>
          </w:tcPr>
          <w:p w:rsidR="00ED0D03" w:rsidRPr="004D6DE0" w:rsidRDefault="00ED0D03" w:rsidP="006A6EE3">
            <w:pPr>
              <w:jc w:val="both"/>
            </w:pPr>
          </w:p>
        </w:tc>
        <w:tc>
          <w:tcPr>
            <w:tcW w:w="0" w:type="auto"/>
            <w:shd w:val="clear" w:color="auto" w:fill="FFFF00"/>
          </w:tcPr>
          <w:p w:rsidR="00ED0D03" w:rsidRPr="004D6DE0" w:rsidRDefault="00ED0D03" w:rsidP="006A6EE3">
            <w:pPr>
              <w:jc w:val="both"/>
            </w:pPr>
          </w:p>
        </w:tc>
        <w:tc>
          <w:tcPr>
            <w:tcW w:w="0" w:type="auto"/>
            <w:shd w:val="clear" w:color="auto" w:fill="FFFF00"/>
          </w:tcPr>
          <w:p w:rsidR="00ED0D03" w:rsidRPr="004D6DE0" w:rsidRDefault="00ED0D03" w:rsidP="006A6EE3">
            <w:pPr>
              <w:jc w:val="both"/>
            </w:pPr>
          </w:p>
        </w:tc>
        <w:tc>
          <w:tcPr>
            <w:tcW w:w="0" w:type="auto"/>
            <w:shd w:val="clear" w:color="auto" w:fill="66FF66"/>
          </w:tcPr>
          <w:p w:rsidR="00ED0D03" w:rsidRPr="004D6DE0" w:rsidRDefault="00ED0D03" w:rsidP="006A6EE3">
            <w:pPr>
              <w:jc w:val="both"/>
            </w:pPr>
          </w:p>
        </w:tc>
        <w:tc>
          <w:tcPr>
            <w:tcW w:w="0" w:type="auto"/>
            <w:shd w:val="clear" w:color="auto" w:fill="66FF66"/>
          </w:tcPr>
          <w:p w:rsidR="00ED0D03" w:rsidRPr="004D6DE0" w:rsidRDefault="00ED0D03" w:rsidP="006A6EE3">
            <w:pPr>
              <w:jc w:val="both"/>
            </w:pPr>
          </w:p>
        </w:tc>
        <w:tc>
          <w:tcPr>
            <w:tcW w:w="0" w:type="auto"/>
            <w:shd w:val="clear" w:color="auto" w:fill="66FF66"/>
          </w:tcPr>
          <w:p w:rsidR="00ED0D03" w:rsidRPr="004D6DE0" w:rsidRDefault="00ED0D03" w:rsidP="006A6EE3">
            <w:pPr>
              <w:jc w:val="both"/>
            </w:pPr>
          </w:p>
        </w:tc>
        <w:tc>
          <w:tcPr>
            <w:tcW w:w="0" w:type="auto"/>
            <w:shd w:val="clear" w:color="auto" w:fill="66FF66"/>
          </w:tcPr>
          <w:p w:rsidR="00ED0D03" w:rsidRPr="004D6DE0" w:rsidRDefault="00ED0D03" w:rsidP="006A6EE3">
            <w:pPr>
              <w:jc w:val="both"/>
            </w:pPr>
          </w:p>
        </w:tc>
        <w:tc>
          <w:tcPr>
            <w:tcW w:w="0" w:type="auto"/>
            <w:shd w:val="clear" w:color="auto" w:fill="66FF66"/>
          </w:tcPr>
          <w:p w:rsidR="00ED0D03" w:rsidRPr="004D6DE0" w:rsidRDefault="00ED0D03" w:rsidP="006A6EE3">
            <w:pPr>
              <w:jc w:val="both"/>
            </w:pPr>
          </w:p>
        </w:tc>
        <w:tc>
          <w:tcPr>
            <w:tcW w:w="0" w:type="auto"/>
            <w:shd w:val="clear" w:color="auto" w:fill="66FF66"/>
          </w:tcPr>
          <w:p w:rsidR="00ED0D03" w:rsidRPr="004D6DE0" w:rsidRDefault="00ED0D03" w:rsidP="006A6EE3">
            <w:pPr>
              <w:jc w:val="both"/>
            </w:pPr>
          </w:p>
        </w:tc>
      </w:tr>
      <w:tr w:rsidR="00B26D07" w:rsidRPr="004D6DE0" w:rsidTr="0092082C">
        <w:tc>
          <w:tcPr>
            <w:tcW w:w="0" w:type="auto"/>
          </w:tcPr>
          <w:p w:rsidR="00B26D07" w:rsidRPr="004D6DE0" w:rsidRDefault="00B26D07" w:rsidP="009D61A2">
            <w:pPr>
              <w:jc w:val="both"/>
            </w:pPr>
          </w:p>
        </w:tc>
        <w:tc>
          <w:tcPr>
            <w:tcW w:w="0" w:type="auto"/>
          </w:tcPr>
          <w:p w:rsidR="00B26D07" w:rsidRPr="004D6DE0" w:rsidRDefault="00B26D07" w:rsidP="002E2069">
            <w:pPr>
              <w:jc w:val="both"/>
            </w:pPr>
            <w:r>
              <w:t xml:space="preserve">5.2 </w:t>
            </w:r>
            <w:r>
              <w:t xml:space="preserve">Seguimiento a la cooperación internacional no reembolsable </w:t>
            </w:r>
          </w:p>
        </w:tc>
        <w:tc>
          <w:tcPr>
            <w:tcW w:w="0" w:type="auto"/>
          </w:tcPr>
          <w:p w:rsidR="00B26D07" w:rsidRPr="004D6DE0" w:rsidRDefault="00B26D07" w:rsidP="006A6EE3">
            <w:pPr>
              <w:jc w:val="both"/>
            </w:pPr>
          </w:p>
        </w:tc>
        <w:tc>
          <w:tcPr>
            <w:tcW w:w="0" w:type="auto"/>
            <w:shd w:val="clear" w:color="auto" w:fill="FF0000"/>
          </w:tcPr>
          <w:p w:rsidR="00B26D07" w:rsidRPr="004D6DE0" w:rsidRDefault="00B26D07" w:rsidP="006A6EE3">
            <w:pPr>
              <w:jc w:val="both"/>
            </w:pPr>
          </w:p>
        </w:tc>
        <w:tc>
          <w:tcPr>
            <w:tcW w:w="0" w:type="auto"/>
            <w:shd w:val="clear" w:color="auto" w:fill="FF0000"/>
          </w:tcPr>
          <w:p w:rsidR="00B26D07" w:rsidRPr="004D6DE0" w:rsidRDefault="00B26D07" w:rsidP="006A6EE3">
            <w:pPr>
              <w:jc w:val="both"/>
            </w:pPr>
          </w:p>
        </w:tc>
        <w:tc>
          <w:tcPr>
            <w:tcW w:w="0" w:type="auto"/>
            <w:shd w:val="clear" w:color="auto" w:fill="FF0000"/>
          </w:tcPr>
          <w:p w:rsidR="00B26D07" w:rsidRPr="004D6DE0" w:rsidRDefault="00B26D07" w:rsidP="006A6EE3">
            <w:pPr>
              <w:jc w:val="both"/>
            </w:pPr>
          </w:p>
        </w:tc>
        <w:tc>
          <w:tcPr>
            <w:tcW w:w="0" w:type="auto"/>
            <w:shd w:val="clear" w:color="auto" w:fill="FF0000"/>
          </w:tcPr>
          <w:p w:rsidR="00B26D07" w:rsidRPr="004D6DE0" w:rsidRDefault="00B26D07" w:rsidP="006A6EE3">
            <w:pPr>
              <w:jc w:val="both"/>
            </w:pPr>
          </w:p>
        </w:tc>
        <w:tc>
          <w:tcPr>
            <w:tcW w:w="0" w:type="auto"/>
            <w:shd w:val="clear" w:color="auto" w:fill="FFFF00"/>
          </w:tcPr>
          <w:p w:rsidR="00B26D07" w:rsidRPr="004D6DE0" w:rsidRDefault="00B26D07" w:rsidP="006A6EE3">
            <w:pPr>
              <w:jc w:val="both"/>
            </w:pPr>
          </w:p>
        </w:tc>
        <w:tc>
          <w:tcPr>
            <w:tcW w:w="0" w:type="auto"/>
            <w:shd w:val="clear" w:color="auto" w:fill="FFFF00"/>
          </w:tcPr>
          <w:p w:rsidR="00B26D07" w:rsidRPr="004D6DE0" w:rsidRDefault="00B26D07" w:rsidP="006A6EE3">
            <w:pPr>
              <w:jc w:val="both"/>
            </w:pPr>
          </w:p>
        </w:tc>
        <w:tc>
          <w:tcPr>
            <w:tcW w:w="0" w:type="auto"/>
            <w:shd w:val="clear" w:color="auto" w:fill="FFFF00"/>
          </w:tcPr>
          <w:p w:rsidR="00B26D07" w:rsidRPr="004D6DE0" w:rsidRDefault="00B26D07" w:rsidP="006A6EE3">
            <w:pPr>
              <w:jc w:val="both"/>
            </w:pPr>
          </w:p>
        </w:tc>
        <w:tc>
          <w:tcPr>
            <w:tcW w:w="0" w:type="auto"/>
            <w:shd w:val="clear" w:color="auto" w:fill="FFFF00"/>
          </w:tcPr>
          <w:p w:rsidR="00B26D07" w:rsidRPr="004D6DE0" w:rsidRDefault="00B26D07" w:rsidP="006A6EE3">
            <w:pPr>
              <w:jc w:val="both"/>
            </w:pPr>
          </w:p>
        </w:tc>
        <w:tc>
          <w:tcPr>
            <w:tcW w:w="0" w:type="auto"/>
            <w:shd w:val="clear" w:color="auto" w:fill="FFFF00"/>
          </w:tcPr>
          <w:p w:rsidR="00B26D07" w:rsidRPr="004D6DE0" w:rsidRDefault="00B26D07" w:rsidP="006A6EE3">
            <w:pPr>
              <w:jc w:val="both"/>
            </w:pPr>
          </w:p>
        </w:tc>
        <w:tc>
          <w:tcPr>
            <w:tcW w:w="0" w:type="auto"/>
            <w:shd w:val="clear" w:color="auto" w:fill="FFFF00"/>
          </w:tcPr>
          <w:p w:rsidR="00B26D07" w:rsidRPr="004D6DE0" w:rsidRDefault="00B26D07" w:rsidP="006A6EE3">
            <w:pPr>
              <w:jc w:val="both"/>
            </w:pPr>
          </w:p>
        </w:tc>
        <w:tc>
          <w:tcPr>
            <w:tcW w:w="0" w:type="auto"/>
            <w:shd w:val="clear" w:color="auto" w:fill="FFFF00"/>
          </w:tcPr>
          <w:p w:rsidR="00B26D07" w:rsidRPr="004D6DE0" w:rsidRDefault="00B26D07" w:rsidP="006A6EE3">
            <w:pPr>
              <w:jc w:val="both"/>
            </w:pPr>
          </w:p>
        </w:tc>
        <w:tc>
          <w:tcPr>
            <w:tcW w:w="0" w:type="auto"/>
            <w:shd w:val="clear" w:color="auto" w:fill="FFFF00"/>
          </w:tcPr>
          <w:p w:rsidR="00B26D07" w:rsidRPr="004D6DE0" w:rsidRDefault="00B26D07" w:rsidP="006A6EE3">
            <w:pPr>
              <w:jc w:val="both"/>
            </w:pPr>
          </w:p>
        </w:tc>
        <w:tc>
          <w:tcPr>
            <w:tcW w:w="0" w:type="auto"/>
            <w:shd w:val="clear" w:color="auto" w:fill="FFFF00"/>
          </w:tcPr>
          <w:p w:rsidR="00B26D07" w:rsidRPr="004D6DE0" w:rsidRDefault="00B26D07" w:rsidP="006A6EE3">
            <w:pPr>
              <w:jc w:val="both"/>
            </w:pPr>
          </w:p>
        </w:tc>
        <w:tc>
          <w:tcPr>
            <w:tcW w:w="0" w:type="auto"/>
            <w:shd w:val="clear" w:color="auto" w:fill="FFFF00"/>
          </w:tcPr>
          <w:p w:rsidR="00B26D07" w:rsidRPr="004D6DE0" w:rsidRDefault="00B26D07" w:rsidP="006A6EE3">
            <w:pPr>
              <w:jc w:val="both"/>
            </w:pPr>
          </w:p>
        </w:tc>
        <w:tc>
          <w:tcPr>
            <w:tcW w:w="0" w:type="auto"/>
            <w:shd w:val="clear" w:color="auto" w:fill="FFFF00"/>
          </w:tcPr>
          <w:p w:rsidR="00B26D07" w:rsidRPr="004D6DE0" w:rsidRDefault="00B26D07" w:rsidP="006A6EE3">
            <w:pPr>
              <w:jc w:val="both"/>
            </w:pPr>
          </w:p>
        </w:tc>
        <w:tc>
          <w:tcPr>
            <w:tcW w:w="0" w:type="auto"/>
            <w:shd w:val="clear" w:color="auto" w:fill="FFFF00"/>
          </w:tcPr>
          <w:p w:rsidR="00B26D07" w:rsidRPr="004D6DE0" w:rsidRDefault="00B26D07" w:rsidP="006A6EE3">
            <w:pPr>
              <w:jc w:val="both"/>
            </w:pPr>
          </w:p>
        </w:tc>
        <w:tc>
          <w:tcPr>
            <w:tcW w:w="0" w:type="auto"/>
            <w:shd w:val="clear" w:color="auto" w:fill="66FF66"/>
          </w:tcPr>
          <w:p w:rsidR="00B26D07" w:rsidRPr="004D6DE0" w:rsidRDefault="00B26D07" w:rsidP="006A6EE3">
            <w:pPr>
              <w:jc w:val="both"/>
            </w:pPr>
          </w:p>
        </w:tc>
        <w:tc>
          <w:tcPr>
            <w:tcW w:w="0" w:type="auto"/>
            <w:shd w:val="clear" w:color="auto" w:fill="66FF66"/>
          </w:tcPr>
          <w:p w:rsidR="00B26D07" w:rsidRPr="004D6DE0" w:rsidRDefault="00B26D07" w:rsidP="006A6EE3">
            <w:pPr>
              <w:jc w:val="both"/>
            </w:pPr>
          </w:p>
        </w:tc>
        <w:tc>
          <w:tcPr>
            <w:tcW w:w="0" w:type="auto"/>
            <w:shd w:val="clear" w:color="auto" w:fill="66FF66"/>
          </w:tcPr>
          <w:p w:rsidR="00B26D07" w:rsidRPr="004D6DE0" w:rsidRDefault="00B26D07" w:rsidP="006A6EE3">
            <w:pPr>
              <w:jc w:val="both"/>
            </w:pPr>
          </w:p>
        </w:tc>
        <w:tc>
          <w:tcPr>
            <w:tcW w:w="0" w:type="auto"/>
            <w:shd w:val="clear" w:color="auto" w:fill="66FF66"/>
          </w:tcPr>
          <w:p w:rsidR="00B26D07" w:rsidRPr="004D6DE0" w:rsidRDefault="00B26D07" w:rsidP="006A6EE3">
            <w:pPr>
              <w:jc w:val="both"/>
            </w:pPr>
          </w:p>
        </w:tc>
        <w:tc>
          <w:tcPr>
            <w:tcW w:w="0" w:type="auto"/>
            <w:shd w:val="clear" w:color="auto" w:fill="66FF66"/>
          </w:tcPr>
          <w:p w:rsidR="00B26D07" w:rsidRPr="004D6DE0" w:rsidRDefault="00B26D07" w:rsidP="006A6EE3">
            <w:pPr>
              <w:jc w:val="both"/>
            </w:pPr>
          </w:p>
        </w:tc>
        <w:tc>
          <w:tcPr>
            <w:tcW w:w="0" w:type="auto"/>
            <w:shd w:val="clear" w:color="auto" w:fill="66FF66"/>
          </w:tcPr>
          <w:p w:rsidR="00B26D07" w:rsidRPr="004D6DE0" w:rsidRDefault="00B26D07" w:rsidP="006A6EE3">
            <w:pPr>
              <w:jc w:val="both"/>
            </w:pPr>
          </w:p>
        </w:tc>
      </w:tr>
      <w:tr w:rsidR="00B26D07" w:rsidRPr="004D6DE0" w:rsidTr="003525F3">
        <w:tc>
          <w:tcPr>
            <w:tcW w:w="0" w:type="auto"/>
          </w:tcPr>
          <w:p w:rsidR="00B26D07" w:rsidRPr="004D6DE0" w:rsidRDefault="00B26D07" w:rsidP="009D61A2">
            <w:pPr>
              <w:jc w:val="both"/>
            </w:pPr>
          </w:p>
        </w:tc>
        <w:tc>
          <w:tcPr>
            <w:tcW w:w="0" w:type="auto"/>
          </w:tcPr>
          <w:p w:rsidR="00B26D07" w:rsidRPr="004D6DE0" w:rsidRDefault="00B26D07" w:rsidP="009D61A2">
            <w:pPr>
              <w:jc w:val="both"/>
            </w:pPr>
            <w:r>
              <w:t>5.3</w:t>
            </w:r>
          </w:p>
        </w:tc>
        <w:tc>
          <w:tcPr>
            <w:tcW w:w="0" w:type="auto"/>
          </w:tcPr>
          <w:p w:rsidR="00B26D07" w:rsidRPr="004D6DE0" w:rsidRDefault="00B26D07" w:rsidP="006A6EE3">
            <w:pPr>
              <w:jc w:val="both"/>
            </w:pPr>
          </w:p>
        </w:tc>
        <w:tc>
          <w:tcPr>
            <w:tcW w:w="0" w:type="auto"/>
          </w:tcPr>
          <w:p w:rsidR="00B26D07" w:rsidRPr="004D6DE0" w:rsidRDefault="00B26D07" w:rsidP="006A6EE3">
            <w:pPr>
              <w:jc w:val="both"/>
            </w:pPr>
          </w:p>
        </w:tc>
        <w:tc>
          <w:tcPr>
            <w:tcW w:w="0" w:type="auto"/>
          </w:tcPr>
          <w:p w:rsidR="00B26D07" w:rsidRPr="004D6DE0" w:rsidRDefault="00B26D07" w:rsidP="006A6EE3">
            <w:pPr>
              <w:jc w:val="both"/>
            </w:pPr>
          </w:p>
        </w:tc>
        <w:tc>
          <w:tcPr>
            <w:tcW w:w="0" w:type="auto"/>
          </w:tcPr>
          <w:p w:rsidR="00B26D07" w:rsidRPr="004D6DE0" w:rsidRDefault="00B26D07" w:rsidP="006A6EE3">
            <w:pPr>
              <w:jc w:val="both"/>
            </w:pPr>
          </w:p>
        </w:tc>
        <w:tc>
          <w:tcPr>
            <w:tcW w:w="0" w:type="auto"/>
          </w:tcPr>
          <w:p w:rsidR="00B26D07" w:rsidRPr="004D6DE0" w:rsidRDefault="00B26D07" w:rsidP="006A6EE3">
            <w:pPr>
              <w:jc w:val="both"/>
            </w:pPr>
          </w:p>
        </w:tc>
        <w:tc>
          <w:tcPr>
            <w:tcW w:w="0" w:type="auto"/>
          </w:tcPr>
          <w:p w:rsidR="00B26D07" w:rsidRPr="004D6DE0" w:rsidRDefault="00B26D07" w:rsidP="006A6EE3">
            <w:pPr>
              <w:jc w:val="both"/>
            </w:pPr>
          </w:p>
        </w:tc>
        <w:tc>
          <w:tcPr>
            <w:tcW w:w="0" w:type="auto"/>
          </w:tcPr>
          <w:p w:rsidR="00B26D07" w:rsidRPr="004D6DE0" w:rsidRDefault="00B26D07" w:rsidP="006A6EE3">
            <w:pPr>
              <w:jc w:val="both"/>
            </w:pPr>
          </w:p>
        </w:tc>
        <w:tc>
          <w:tcPr>
            <w:tcW w:w="0" w:type="auto"/>
          </w:tcPr>
          <w:p w:rsidR="00B26D07" w:rsidRPr="004D6DE0" w:rsidRDefault="00B26D07" w:rsidP="006A6EE3">
            <w:pPr>
              <w:jc w:val="both"/>
            </w:pPr>
          </w:p>
        </w:tc>
        <w:tc>
          <w:tcPr>
            <w:tcW w:w="0" w:type="auto"/>
          </w:tcPr>
          <w:p w:rsidR="00B26D07" w:rsidRPr="004D6DE0" w:rsidRDefault="00B26D07" w:rsidP="006A6EE3">
            <w:pPr>
              <w:jc w:val="both"/>
            </w:pPr>
          </w:p>
        </w:tc>
        <w:tc>
          <w:tcPr>
            <w:tcW w:w="0" w:type="auto"/>
          </w:tcPr>
          <w:p w:rsidR="00B26D07" w:rsidRPr="004D6DE0" w:rsidRDefault="00B26D07" w:rsidP="006A6EE3">
            <w:pPr>
              <w:jc w:val="both"/>
            </w:pPr>
          </w:p>
        </w:tc>
        <w:tc>
          <w:tcPr>
            <w:tcW w:w="0" w:type="auto"/>
          </w:tcPr>
          <w:p w:rsidR="00B26D07" w:rsidRPr="004D6DE0" w:rsidRDefault="00B26D07" w:rsidP="006A6EE3">
            <w:pPr>
              <w:jc w:val="both"/>
            </w:pPr>
          </w:p>
        </w:tc>
        <w:tc>
          <w:tcPr>
            <w:tcW w:w="0" w:type="auto"/>
          </w:tcPr>
          <w:p w:rsidR="00B26D07" w:rsidRPr="004D6DE0" w:rsidRDefault="00B26D07" w:rsidP="006A6EE3">
            <w:pPr>
              <w:jc w:val="both"/>
            </w:pPr>
          </w:p>
        </w:tc>
        <w:tc>
          <w:tcPr>
            <w:tcW w:w="0" w:type="auto"/>
          </w:tcPr>
          <w:p w:rsidR="00B26D07" w:rsidRPr="004D6DE0" w:rsidRDefault="00B26D07" w:rsidP="006A6EE3">
            <w:pPr>
              <w:jc w:val="both"/>
            </w:pPr>
          </w:p>
        </w:tc>
        <w:tc>
          <w:tcPr>
            <w:tcW w:w="0" w:type="auto"/>
          </w:tcPr>
          <w:p w:rsidR="00B26D07" w:rsidRPr="004D6DE0" w:rsidRDefault="00B26D07" w:rsidP="006A6EE3">
            <w:pPr>
              <w:jc w:val="both"/>
            </w:pPr>
          </w:p>
        </w:tc>
        <w:tc>
          <w:tcPr>
            <w:tcW w:w="0" w:type="auto"/>
          </w:tcPr>
          <w:p w:rsidR="00B26D07" w:rsidRPr="004D6DE0" w:rsidRDefault="00B26D07" w:rsidP="006A6EE3">
            <w:pPr>
              <w:jc w:val="both"/>
            </w:pPr>
          </w:p>
        </w:tc>
        <w:tc>
          <w:tcPr>
            <w:tcW w:w="0" w:type="auto"/>
          </w:tcPr>
          <w:p w:rsidR="00B26D07" w:rsidRPr="004D6DE0" w:rsidRDefault="00B26D07" w:rsidP="006A6EE3">
            <w:pPr>
              <w:jc w:val="both"/>
            </w:pPr>
          </w:p>
        </w:tc>
        <w:tc>
          <w:tcPr>
            <w:tcW w:w="0" w:type="auto"/>
          </w:tcPr>
          <w:p w:rsidR="00B26D07" w:rsidRPr="004D6DE0" w:rsidRDefault="00B26D07" w:rsidP="006A6EE3">
            <w:pPr>
              <w:jc w:val="both"/>
            </w:pPr>
          </w:p>
        </w:tc>
        <w:tc>
          <w:tcPr>
            <w:tcW w:w="0" w:type="auto"/>
          </w:tcPr>
          <w:p w:rsidR="00B26D07" w:rsidRPr="004D6DE0" w:rsidRDefault="00B26D07" w:rsidP="006A6EE3">
            <w:pPr>
              <w:jc w:val="both"/>
            </w:pPr>
          </w:p>
        </w:tc>
        <w:tc>
          <w:tcPr>
            <w:tcW w:w="0" w:type="auto"/>
          </w:tcPr>
          <w:p w:rsidR="00B26D07" w:rsidRPr="004D6DE0" w:rsidRDefault="00B26D07" w:rsidP="006A6EE3">
            <w:pPr>
              <w:jc w:val="both"/>
            </w:pPr>
          </w:p>
        </w:tc>
        <w:tc>
          <w:tcPr>
            <w:tcW w:w="0" w:type="auto"/>
          </w:tcPr>
          <w:p w:rsidR="00B26D07" w:rsidRPr="004D6DE0" w:rsidRDefault="00B26D07" w:rsidP="006A6EE3">
            <w:pPr>
              <w:jc w:val="both"/>
            </w:pPr>
          </w:p>
        </w:tc>
        <w:tc>
          <w:tcPr>
            <w:tcW w:w="0" w:type="auto"/>
          </w:tcPr>
          <w:p w:rsidR="00B26D07" w:rsidRPr="004D6DE0" w:rsidRDefault="00B26D07" w:rsidP="006A6EE3">
            <w:pPr>
              <w:jc w:val="both"/>
            </w:pPr>
          </w:p>
        </w:tc>
        <w:tc>
          <w:tcPr>
            <w:tcW w:w="0" w:type="auto"/>
          </w:tcPr>
          <w:p w:rsidR="00B26D07" w:rsidRPr="004D6DE0" w:rsidRDefault="00B26D07" w:rsidP="006A6EE3">
            <w:pPr>
              <w:jc w:val="both"/>
            </w:pPr>
          </w:p>
        </w:tc>
        <w:tc>
          <w:tcPr>
            <w:tcW w:w="0" w:type="auto"/>
          </w:tcPr>
          <w:p w:rsidR="00B26D07" w:rsidRPr="004D6DE0" w:rsidRDefault="00B26D07" w:rsidP="006A6EE3">
            <w:pPr>
              <w:jc w:val="both"/>
            </w:pPr>
          </w:p>
        </w:tc>
      </w:tr>
    </w:tbl>
    <w:p w:rsidR="00695825" w:rsidRPr="004D6DE0" w:rsidRDefault="00695825" w:rsidP="00C27E94">
      <w:pPr>
        <w:spacing w:after="0"/>
        <w:jc w:val="both"/>
      </w:pPr>
      <w:r w:rsidRPr="008F712F">
        <w:rPr>
          <w:highlight w:val="yellow"/>
        </w:rPr>
        <w:t>Nota:   1) Añadir  filas, en dependencia de las metas y actividades que se describan en el Plan de trabajo (este es únicamente un ejemplo).  2) Agregar color  a los meses de cumplimiento de cada meta y actividad (como el ejemplo).</w:t>
      </w:r>
    </w:p>
    <w:sectPr w:rsidR="00695825" w:rsidRPr="004D6DE0" w:rsidSect="00462B95">
      <w:headerReference w:type="default" r:id="rId8"/>
      <w:pgSz w:w="20160" w:h="12240" w:orient="landscape" w:code="5"/>
      <w:pgMar w:top="568" w:right="1417" w:bottom="142"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15B" w:rsidRDefault="004F115B" w:rsidP="00D95FCF">
      <w:pPr>
        <w:spacing w:after="0" w:line="240" w:lineRule="auto"/>
      </w:pPr>
      <w:r>
        <w:separator/>
      </w:r>
    </w:p>
  </w:endnote>
  <w:endnote w:type="continuationSeparator" w:id="0">
    <w:p w:rsidR="004F115B" w:rsidRDefault="004F115B" w:rsidP="00D95F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15B" w:rsidRDefault="004F115B" w:rsidP="00D95FCF">
      <w:pPr>
        <w:spacing w:after="0" w:line="240" w:lineRule="auto"/>
      </w:pPr>
      <w:r>
        <w:separator/>
      </w:r>
    </w:p>
  </w:footnote>
  <w:footnote w:type="continuationSeparator" w:id="0">
    <w:p w:rsidR="004F115B" w:rsidRDefault="004F115B" w:rsidP="00D95F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FCF" w:rsidRDefault="00D95FCF" w:rsidP="00D95FCF">
    <w:pPr>
      <w:pStyle w:val="Encabezado"/>
      <w:jc w:val="center"/>
    </w:pPr>
    <w:r>
      <w:rPr>
        <w:noProof/>
        <w:lang w:val="es-ES" w:eastAsia="es-ES"/>
      </w:rPr>
      <w:drawing>
        <wp:inline distT="0" distB="0" distL="0" distR="0">
          <wp:extent cx="895985" cy="908685"/>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985" cy="90868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D6E5B"/>
    <w:multiLevelType w:val="multilevel"/>
    <w:tmpl w:val="C3F400C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99D1DB2"/>
    <w:multiLevelType w:val="hybridMultilevel"/>
    <w:tmpl w:val="FE7453C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7A70221"/>
    <w:multiLevelType w:val="hybridMultilevel"/>
    <w:tmpl w:val="C88297F2"/>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FE40C6"/>
    <w:rsid w:val="00006639"/>
    <w:rsid w:val="000432FD"/>
    <w:rsid w:val="000B587F"/>
    <w:rsid w:val="002002FB"/>
    <w:rsid w:val="00200DEF"/>
    <w:rsid w:val="00210D1D"/>
    <w:rsid w:val="0021164E"/>
    <w:rsid w:val="002640EB"/>
    <w:rsid w:val="002B6A15"/>
    <w:rsid w:val="003121D7"/>
    <w:rsid w:val="003735BF"/>
    <w:rsid w:val="00377BB7"/>
    <w:rsid w:val="003F1E0F"/>
    <w:rsid w:val="00462B95"/>
    <w:rsid w:val="004D6DE0"/>
    <w:rsid w:val="004E74A8"/>
    <w:rsid w:val="004F1130"/>
    <w:rsid w:val="004F115B"/>
    <w:rsid w:val="005823C4"/>
    <w:rsid w:val="00695825"/>
    <w:rsid w:val="007A190D"/>
    <w:rsid w:val="007A5D15"/>
    <w:rsid w:val="008F712F"/>
    <w:rsid w:val="00914A1F"/>
    <w:rsid w:val="0092082C"/>
    <w:rsid w:val="00965304"/>
    <w:rsid w:val="009C6D1B"/>
    <w:rsid w:val="009E1F8B"/>
    <w:rsid w:val="009E3903"/>
    <w:rsid w:val="00A04309"/>
    <w:rsid w:val="00AE3DBE"/>
    <w:rsid w:val="00B26D07"/>
    <w:rsid w:val="00B33B81"/>
    <w:rsid w:val="00BC3F53"/>
    <w:rsid w:val="00BC6AA9"/>
    <w:rsid w:val="00BD4F6F"/>
    <w:rsid w:val="00C2103B"/>
    <w:rsid w:val="00C27E94"/>
    <w:rsid w:val="00D61985"/>
    <w:rsid w:val="00D95FCF"/>
    <w:rsid w:val="00DF246E"/>
    <w:rsid w:val="00DF4022"/>
    <w:rsid w:val="00ED0D03"/>
    <w:rsid w:val="00F02FBC"/>
    <w:rsid w:val="00F353B8"/>
    <w:rsid w:val="00FA4259"/>
    <w:rsid w:val="00FD5406"/>
    <w:rsid w:val="00FE40C6"/>
    <w:rsid w:val="00FE603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FB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53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5304"/>
    <w:rPr>
      <w:rFonts w:ascii="Tahoma" w:hAnsi="Tahoma" w:cs="Tahoma"/>
      <w:sz w:val="16"/>
      <w:szCs w:val="16"/>
    </w:rPr>
  </w:style>
  <w:style w:type="table" w:styleId="Tablaconcuadrcula">
    <w:name w:val="Table Grid"/>
    <w:basedOn w:val="Tablanormal"/>
    <w:uiPriority w:val="59"/>
    <w:rsid w:val="009653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95F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5FCF"/>
  </w:style>
  <w:style w:type="paragraph" w:styleId="Piedepgina">
    <w:name w:val="footer"/>
    <w:basedOn w:val="Normal"/>
    <w:link w:val="PiedepginaCar"/>
    <w:uiPriority w:val="99"/>
    <w:unhideWhenUsed/>
    <w:rsid w:val="00D95F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5FCF"/>
  </w:style>
  <w:style w:type="paragraph" w:styleId="Prrafodelista">
    <w:name w:val="List Paragraph"/>
    <w:basedOn w:val="Normal"/>
    <w:uiPriority w:val="34"/>
    <w:qFormat/>
    <w:rsid w:val="004E74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53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5304"/>
    <w:rPr>
      <w:rFonts w:ascii="Tahoma" w:hAnsi="Tahoma" w:cs="Tahoma"/>
      <w:sz w:val="16"/>
      <w:szCs w:val="16"/>
    </w:rPr>
  </w:style>
  <w:style w:type="table" w:styleId="Tablaconcuadrcula">
    <w:name w:val="Table Grid"/>
    <w:basedOn w:val="Tablanormal"/>
    <w:uiPriority w:val="59"/>
    <w:rsid w:val="00965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95F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5FCF"/>
  </w:style>
  <w:style w:type="paragraph" w:styleId="Piedepgina">
    <w:name w:val="footer"/>
    <w:basedOn w:val="Normal"/>
    <w:link w:val="PiedepginaCar"/>
    <w:uiPriority w:val="99"/>
    <w:unhideWhenUsed/>
    <w:rsid w:val="00D95F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5FC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E2FE1-44B7-4826-9563-BAC1ECD2C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701</Words>
  <Characters>3858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Zaira Mejia</dc:creator>
  <cp:lastModifiedBy>transpfis08</cp:lastModifiedBy>
  <cp:revision>23</cp:revision>
  <dcterms:created xsi:type="dcterms:W3CDTF">2016-08-30T17:46:00Z</dcterms:created>
  <dcterms:modified xsi:type="dcterms:W3CDTF">2016-09-26T22:06:00Z</dcterms:modified>
</cp:coreProperties>
</file>